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1" w:rsidRDefault="000271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1A1" w:rsidRDefault="000271A1">
      <w:pPr>
        <w:pStyle w:val="ConsPlusNormal"/>
        <w:jc w:val="both"/>
        <w:outlineLvl w:val="0"/>
      </w:pPr>
    </w:p>
    <w:p w:rsidR="000271A1" w:rsidRDefault="000271A1">
      <w:pPr>
        <w:pStyle w:val="ConsPlusTitle"/>
        <w:jc w:val="center"/>
        <w:outlineLvl w:val="0"/>
      </w:pPr>
      <w:r>
        <w:t>ПРАВИТЕЛЬСТВО ЯРОСЛАВСКОЙ ОБЛАСТИ</w:t>
      </w:r>
    </w:p>
    <w:p w:rsidR="000271A1" w:rsidRDefault="000271A1">
      <w:pPr>
        <w:pStyle w:val="ConsPlusTitle"/>
        <w:jc w:val="center"/>
      </w:pPr>
    </w:p>
    <w:p w:rsidR="000271A1" w:rsidRDefault="000271A1">
      <w:pPr>
        <w:pStyle w:val="ConsPlusTitle"/>
        <w:jc w:val="center"/>
      </w:pPr>
      <w:r>
        <w:t>ПОСТАНОВЛЕНИЕ</w:t>
      </w:r>
    </w:p>
    <w:p w:rsidR="000271A1" w:rsidRDefault="000271A1">
      <w:pPr>
        <w:pStyle w:val="ConsPlusTitle"/>
        <w:jc w:val="center"/>
      </w:pPr>
      <w:r>
        <w:t>от 3 апреля 2020 г. N 302-п</w:t>
      </w:r>
    </w:p>
    <w:p w:rsidR="000271A1" w:rsidRDefault="000271A1">
      <w:pPr>
        <w:pStyle w:val="ConsPlusTitle"/>
        <w:jc w:val="center"/>
      </w:pPr>
    </w:p>
    <w:p w:rsidR="000271A1" w:rsidRDefault="000271A1">
      <w:pPr>
        <w:pStyle w:val="ConsPlusTitle"/>
        <w:jc w:val="center"/>
      </w:pPr>
      <w:r>
        <w:t>О РАБОТЕ ОРГАНИЗАЦИЙ И ИНДИВИДУАЛЬНЫХ ПРЕДПРИНИМАТЕЛЕЙ</w:t>
      </w:r>
    </w:p>
    <w:p w:rsidR="000271A1" w:rsidRDefault="000271A1">
      <w:pPr>
        <w:pStyle w:val="ConsPlusTitle"/>
        <w:jc w:val="center"/>
      </w:pPr>
      <w:r>
        <w:t>В ПЕРИОД С 12 ПО 15 МАЯ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09.04.2020 </w:t>
            </w:r>
            <w:hyperlink r:id="rId6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7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 xml:space="preserve">, от 30.04.2020 </w:t>
            </w:r>
            <w:hyperlink r:id="rId8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08.05.2020 </w:t>
            </w:r>
            <w:hyperlink r:id="rId9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благополучия населения на территории Ярославской области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области от 03.04.2020 N 80 "О мерах по обеспечению санитарно-эпидемиологического благополучия населения и внесении изменений в указ Губернатора области от 18.03.2020 N 47", руководствуясь рекомендациями Министерства труда и социальной защиты Российской Федерации,</w:t>
      </w:r>
    </w:p>
    <w:p w:rsidR="000271A1" w:rsidRDefault="000271A1">
      <w:pPr>
        <w:pStyle w:val="ConsPlusNormal"/>
        <w:jc w:val="both"/>
      </w:pPr>
      <w:r>
        <w:t xml:space="preserve">(в ред. Постановлений Правительства ЯО от 30.04.2020 </w:t>
      </w:r>
      <w:hyperlink r:id="rId11" w:history="1">
        <w:r>
          <w:rPr>
            <w:color w:val="0000FF"/>
          </w:rPr>
          <w:t>N 396-п</w:t>
        </w:r>
      </w:hyperlink>
      <w:r>
        <w:t xml:space="preserve">, от 08.05.2020 </w:t>
      </w:r>
      <w:hyperlink r:id="rId12" w:history="1">
        <w:r>
          <w:rPr>
            <w:color w:val="0000FF"/>
          </w:rPr>
          <w:t>N 402-п</w:t>
        </w:r>
      </w:hyperlink>
      <w:r>
        <w:t>)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bookmarkStart w:id="0" w:name="P17"/>
      <w:bookmarkEnd w:id="0"/>
      <w:r w:rsidRPr="00F91947">
        <w:rPr>
          <w:highlight w:val="yellow"/>
        </w:rPr>
        <w:t>1. Разрешить в период с 12 по 15 мая включительно деятельность исключительно следующих организаций независимо от организационно-правовой формы и формы собственности и индивидуальных предпринимателей:</w:t>
      </w:r>
    </w:p>
    <w:p w:rsidR="000271A1" w:rsidRDefault="000271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- организации, включенные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системообразующих предприятий и организаций Ярославской области (приложение 1);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относящиеся к предприятиям фармацевтической и/или медицинской промышленности;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индивидуальные предприниматели и крестьянские (фермерские) хозяйства, оказывающие услуги организациям сельскохозяйственной отрасли в целях проведения весенне-полевых работ;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>- 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</w:t>
      </w:r>
      <w:proofErr w:type="gramEnd"/>
    </w:p>
    <w:p w:rsidR="000271A1" w:rsidRDefault="000271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государственные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 (при выполнении указанных мероприятий), иные организации, осуществляющие функции по обеспечению охраны природной среды, природных и природно-антропогенных объектов;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lastRenderedPageBreak/>
        <w:t xml:space="preserve">- организации, включенные в </w:t>
      </w:r>
      <w:hyperlink w:anchor="P327" w:history="1">
        <w:r>
          <w:rPr>
            <w:color w:val="0000FF"/>
          </w:rPr>
          <w:t>реестр</w:t>
        </w:r>
      </w:hyperlink>
      <w:r>
        <w:t xml:space="preserve"> организаций инфраструктуры поддержки субъектов малого и среднего предпринимательства Ярославской области (приложение 2);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предприятия общественного питания, осуществляющие деятельность по обеспечению питания работников организаций, продолжающих работу;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оказывающие складские услуги, транспортно-логистические услуги предприятиям общественного питания;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>
        <w:t>автокомпонентов</w:t>
      </w:r>
      <w:proofErr w:type="spellEnd"/>
      <w:r>
        <w:t xml:space="preserve"> для таких организаций и индивидуальных предпринимателей, а также организации, осуществляющие деятельность стоянок для транспортных средств, буксировку и техническую помощь на дорогах;</w:t>
      </w:r>
      <w:proofErr w:type="gramEnd"/>
    </w:p>
    <w:p w:rsidR="000271A1" w:rsidRDefault="000271A1">
      <w:pPr>
        <w:pStyle w:val="ConsPlusNormal"/>
        <w:jc w:val="both"/>
      </w:pPr>
      <w:r>
        <w:t xml:space="preserve">(в ред. Постановлений Правительства ЯО от 16.04.2020 </w:t>
      </w:r>
      <w:hyperlink r:id="rId15" w:history="1">
        <w:r>
          <w:rPr>
            <w:color w:val="0000FF"/>
          </w:rPr>
          <w:t>N 356-п</w:t>
        </w:r>
      </w:hyperlink>
      <w:r>
        <w:t xml:space="preserve">, от 30.04.2020 </w:t>
      </w:r>
      <w:hyperlink r:id="rId16" w:history="1">
        <w:r>
          <w:rPr>
            <w:color w:val="0000FF"/>
          </w:rPr>
          <w:t>N 396-п</w:t>
        </w:r>
      </w:hyperlink>
      <w:r>
        <w:t>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- организации и индивидуальные предприниматели, предоставляющие услуги химчистки, прачечной, </w:t>
      </w:r>
      <w:proofErr w:type="spellStart"/>
      <w:r>
        <w:t>клининговые</w:t>
      </w:r>
      <w:proofErr w:type="spellEnd"/>
      <w:r>
        <w:t xml:space="preserve"> услуги, услуги по дезинфекции помещений, а также услуги по охране объектов и (или) имущества;</w:t>
      </w:r>
    </w:p>
    <w:p w:rsidR="000271A1" w:rsidRDefault="000271A1">
      <w:pPr>
        <w:pStyle w:val="ConsPlusNormal"/>
        <w:jc w:val="both"/>
      </w:pPr>
      <w:r>
        <w:t xml:space="preserve">(в ред. Постановлений Правительства ЯО от 09.04.2020 </w:t>
      </w:r>
      <w:hyperlink r:id="rId17" w:history="1">
        <w:r>
          <w:rPr>
            <w:color w:val="0000FF"/>
          </w:rPr>
          <w:t>N 304-п</w:t>
        </w:r>
      </w:hyperlink>
      <w:r>
        <w:t xml:space="preserve">, от 16.04.2020 </w:t>
      </w:r>
      <w:hyperlink r:id="rId18" w:history="1">
        <w:r>
          <w:rPr>
            <w:color w:val="0000FF"/>
          </w:rPr>
          <w:t>N 356-п</w:t>
        </w:r>
      </w:hyperlink>
      <w:r>
        <w:t>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многофункциональные центры предоставления государственных и муниципальных услуг, государственные казенные учреждения Ярославской области центры занятости населения;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являющиеся исполнителями и (или) соисполнителями государственного оборонного заказа;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осуществляющие производство и поставку материалов, сырья и комплектующих, оказание услуг, которые непосредственно связаны с технологическим процессом, для организаций, продолжающих работу;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осуществляющие производство, доставку и продажу вне торговых объектов дистанционным способом детских товаров и товаров для творчества;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оказывающие ритуальные услуги;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осуществляющие оказание услуг либо производство, доставку и продажу оборудования и расходных материалов для очистки воды и воздуха организациям, продолжающим работу;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- организации, включенные в </w:t>
      </w:r>
      <w:hyperlink w:anchor="P375" w:history="1">
        <w:r>
          <w:rPr>
            <w:color w:val="0000FF"/>
          </w:rPr>
          <w:t>перечень</w:t>
        </w:r>
      </w:hyperlink>
      <w:r>
        <w:t xml:space="preserve"> организаций сферы строительства, жилищно-коммунального комплекса и дорожного хозяйства (приложение 3);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- организации, включенные в </w:t>
      </w:r>
      <w:hyperlink w:anchor="P431" w:history="1">
        <w:r>
          <w:rPr>
            <w:color w:val="0000FF"/>
          </w:rPr>
          <w:t>перечень</w:t>
        </w:r>
      </w:hyperlink>
      <w:r>
        <w:t xml:space="preserve"> организаций, оказывающих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 (приложение 4);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>- организации, обеспечивающие население товарами первой необходимости, продуктами питания и напитками, в том числе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>
        <w:t xml:space="preserve">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ЯО от 09.04.2020 N 304-п)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обеспечивающие деятельность по содержанию и ремонту жилищного фонда, начислению платы за жилое помещение и коммунальные услуги, подготовке и доставке платежных документов потребителям;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осуществляющие ремонт компьютеров, предметов личного потребления и хозяйственно-бытового назначения (на условиях предварительной записи);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осуществляющие полиграфическую деятельность, копирование носителей информации, а также реализацию произведенной продукции вне торговых объектов дистанционным способом;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осуществляющие деятельность по установке и обслуживанию электронных систем сигнализации безопасности, в том числе охранной и пожарной сигнализации, и установке, ремонту, восстановлению и наладке механических или электронных замковых устройств, сейфов и хранилищ;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>- парикмахерские и салоны красоты только в части парикмахерских услуг и услуг ногтевого сервиса при условии применения работниками и предоставления посетителям средств индивидуальной защиты (масок и (или) 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 нахождения потребителей услуг</w:t>
      </w:r>
      <w:proofErr w:type="gramEnd"/>
      <w:r>
        <w:t xml:space="preserve"> в залах не менее 2 метров с обязательной санитарной обработкой помещений и дезинфекцией после каждой группы посетителей, а в случае расположения указанных организаций в многоквартирном доме также при условии наличия автономной от многоквартирного дома вентиляции;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осуществляющие деятельность по перевозке пассажиров и багажа легковым такси;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нотариусы в режиме дежурных нотариальных контор и адвокатская палата (коллегия адвокатов, кабинеты, бюро), адвокаты в режиме дежурных адвокатов (на условиях предварительной записи);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ЯО от 30.04.2020 N 396-п)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оказывающие ветеринарные услуги (на условиях предварительной записи);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 и индивидуальные предприниматели, осуществляющие геодезическую, картографическую и кадастровую деятельность;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осуществляющие деятельность по обслуживанию зданий и территорий;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ломбарды;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архивные учреждения, осуществляющие информационное обеспечение по запросам Пенсионного фонда Российской Федерации без доступа посетителей;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автомобильные салоны при условии применения работниками и предоставления посетителям средств индивидуальной защиты (масок и перчаток) и обеспечения расстояния между местами обслуживания и нахождения потребителей услуг в залах не менее 2 метров с обязательной санитарной обработкой помещений и дезинфекцией после каждой группы посетителей;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ЯО от 16.04.2020 N 356-п)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медицинские и аптечные организации;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осуществляющие неотложные ремонтные и погрузочно-разгрузочные работы;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организации, предоставляющие финансовые услуги в части неотложных функций (в первую очередь услуги по расчетам и платежам);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Pr="00F91947" w:rsidRDefault="000271A1">
      <w:pPr>
        <w:pStyle w:val="ConsPlusNormal"/>
        <w:spacing w:before="220"/>
        <w:ind w:firstLine="540"/>
        <w:jc w:val="both"/>
        <w:rPr>
          <w:highlight w:val="yellow"/>
        </w:rPr>
      </w:pPr>
      <w:r w:rsidRPr="00876DD9">
        <w:t xml:space="preserve">- системообразующие предприятия российской экономики, а также научные </w:t>
      </w:r>
      <w:r w:rsidRPr="00F91947">
        <w:rPr>
          <w:highlight w:val="yellow"/>
        </w:rPr>
        <w:t>и образовательные организации;</w:t>
      </w:r>
    </w:p>
    <w:p w:rsidR="000271A1" w:rsidRDefault="000271A1">
      <w:pPr>
        <w:pStyle w:val="ConsPlusNormal"/>
        <w:jc w:val="both"/>
      </w:pPr>
      <w:r w:rsidRPr="00F91947">
        <w:rPr>
          <w:highlight w:val="yellow"/>
        </w:rPr>
        <w:t xml:space="preserve">(абзац введен </w:t>
      </w:r>
      <w:hyperlink r:id="rId46" w:history="1">
        <w:r w:rsidRPr="00F91947">
          <w:rPr>
            <w:color w:val="0000FF"/>
            <w:highlight w:val="yellow"/>
          </w:rPr>
          <w:t>Постановлением</w:t>
        </w:r>
      </w:hyperlink>
      <w:r w:rsidRPr="00F91947">
        <w:rPr>
          <w:highlight w:val="yellow"/>
        </w:rP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- столовые, буфеты, кафе и иные предприятия общественного питания, осуществляющие деятельность, связанную с приготовлением продуктов питания и напитков на вынос и с доставкой продуктов питания и напитков;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 xml:space="preserve">- специализированные объекты розничной торговли, в которых осуществляется заключение договоров на оказание услуг связи, организации, обеспечивающие население продуктами питания и непродовольственными товарами первой необходимости, реализуемыми торговыми объектами в соответствии с их специализацией, указанными в </w:t>
      </w:r>
      <w:hyperlink r:id="rId48" w:history="1">
        <w:r>
          <w:rPr>
            <w:color w:val="0000FF"/>
          </w:rPr>
          <w:t>перечне</w:t>
        </w:r>
      </w:hyperlink>
      <w:r>
        <w:t xml:space="preserve"> непродовольственных товаров первой необходимости, приведенном в приложении к указу Губернатора области от 18.03.2020 N 47 "О мерах по предупреждению завоза на территорию Ярославской области новой </w:t>
      </w:r>
      <w:proofErr w:type="spellStart"/>
      <w:r>
        <w:t>коронавирусной</w:t>
      </w:r>
      <w:proofErr w:type="spellEnd"/>
      <w:proofErr w:type="gramEnd"/>
      <w:r>
        <w:t xml:space="preserve"> инфекц</w:t>
      </w:r>
      <w:proofErr w:type="gramStart"/>
      <w:r>
        <w:t>ии и ее</w:t>
      </w:r>
      <w:proofErr w:type="gramEnd"/>
      <w:r>
        <w:t xml:space="preserve"> распространения", и организации, осуществляющие продажу товаров дистанционным способом.</w:t>
      </w:r>
    </w:p>
    <w:p w:rsidR="000271A1" w:rsidRDefault="000271A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ЯО от 08.05.2020 N 402-п)</w:t>
      </w:r>
    </w:p>
    <w:p w:rsidR="000271A1" w:rsidRDefault="000271A1">
      <w:pPr>
        <w:pStyle w:val="ConsPlusNormal"/>
        <w:spacing w:before="220"/>
        <w:ind w:firstLine="540"/>
        <w:jc w:val="both"/>
      </w:pPr>
      <w:r w:rsidRPr="00F91947">
        <w:rPr>
          <w:highlight w:val="yellow"/>
        </w:rPr>
        <w:t xml:space="preserve">2. </w:t>
      </w:r>
      <w:proofErr w:type="gramStart"/>
      <w:r w:rsidRPr="00F91947">
        <w:rPr>
          <w:highlight w:val="yellow"/>
        </w:rPr>
        <w:t>Рекомендовать</w:t>
      </w:r>
      <w:r>
        <w:t xml:space="preserve"> работодателям организаций,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, руководствоваться соответствующими методическими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15 мая 2020 года работников, </w:t>
      </w:r>
      <w:r w:rsidRPr="00E4453B">
        <w:rPr>
          <w:highlight w:val="yellow"/>
        </w:rPr>
        <w:t>исключительно связанных с производственно-технологическими процессами, в минимальном количестве,</w:t>
      </w:r>
      <w:r>
        <w:t xml:space="preserve"> не привлекать к работе работников, имеющих</w:t>
      </w:r>
      <w:proofErr w:type="gramEnd"/>
      <w: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</w:t>
      </w:r>
    </w:p>
    <w:p w:rsidR="000271A1" w:rsidRDefault="000271A1">
      <w:pPr>
        <w:pStyle w:val="ConsPlusNormal"/>
        <w:jc w:val="both"/>
      </w:pPr>
      <w:r>
        <w:t xml:space="preserve">(в ред. Постановлений Правительства ЯО от 09.04.2020 </w:t>
      </w:r>
      <w:hyperlink r:id="rId50" w:history="1">
        <w:r>
          <w:rPr>
            <w:color w:val="0000FF"/>
          </w:rPr>
          <w:t>N 304-п</w:t>
        </w:r>
      </w:hyperlink>
      <w:r>
        <w:t xml:space="preserve">, от 30.04.2020 </w:t>
      </w:r>
      <w:hyperlink r:id="rId51" w:history="1">
        <w:r>
          <w:rPr>
            <w:color w:val="0000FF"/>
          </w:rPr>
          <w:t>N 396-п</w:t>
        </w:r>
      </w:hyperlink>
      <w:r>
        <w:t xml:space="preserve">, от 08.05.2020 </w:t>
      </w:r>
      <w:hyperlink r:id="rId52" w:history="1">
        <w:r>
          <w:rPr>
            <w:color w:val="0000FF"/>
          </w:rPr>
          <w:t>N 402-п</w:t>
        </w:r>
      </w:hyperlink>
      <w:r>
        <w:t>)</w:t>
      </w:r>
    </w:p>
    <w:p w:rsidR="000271A1" w:rsidRDefault="000271A1">
      <w:pPr>
        <w:pStyle w:val="ConsPlusNormal"/>
        <w:jc w:val="both"/>
      </w:pPr>
    </w:p>
    <w:p w:rsidR="000271A1" w:rsidRPr="00F91947" w:rsidRDefault="000271A1">
      <w:pPr>
        <w:pStyle w:val="ConsPlusNormal"/>
        <w:ind w:firstLine="540"/>
        <w:jc w:val="both"/>
        <w:rPr>
          <w:highlight w:val="yellow"/>
        </w:rPr>
      </w:pPr>
      <w:r w:rsidRPr="00F91947">
        <w:rPr>
          <w:highlight w:val="yellow"/>
        </w:rPr>
        <w:t xml:space="preserve">2&lt;1&gt;. Работодателям организаций, указанных в </w:t>
      </w:r>
      <w:hyperlink w:anchor="P17" w:history="1">
        <w:r w:rsidRPr="00F91947">
          <w:rPr>
            <w:color w:val="0000FF"/>
            <w:highlight w:val="yellow"/>
          </w:rPr>
          <w:t>пункте 1</w:t>
        </w:r>
      </w:hyperlink>
      <w:r w:rsidRPr="00F91947">
        <w:rPr>
          <w:highlight w:val="yellow"/>
        </w:rPr>
        <w:t>, не привлекать к работе граждан в возрасте старше 65 лет и граждан, имеющих хронические заболевания.</w:t>
      </w:r>
    </w:p>
    <w:p w:rsidR="000271A1" w:rsidRDefault="000271A1">
      <w:pPr>
        <w:pStyle w:val="ConsPlusNormal"/>
        <w:jc w:val="both"/>
      </w:pPr>
      <w:r w:rsidRPr="00F91947">
        <w:rPr>
          <w:highlight w:val="yellow"/>
        </w:rPr>
        <w:t xml:space="preserve">(п. 2&lt;1&gt; введен </w:t>
      </w:r>
      <w:hyperlink r:id="rId53" w:history="1">
        <w:r w:rsidRPr="00F91947">
          <w:rPr>
            <w:color w:val="0000FF"/>
            <w:highlight w:val="yellow"/>
          </w:rPr>
          <w:t>Постановлением</w:t>
        </w:r>
      </w:hyperlink>
      <w:r w:rsidRPr="00F91947">
        <w:rPr>
          <w:highlight w:val="yellow"/>
        </w:rPr>
        <w:t xml:space="preserve"> Правительства ЯО от 09.04.2020 N 304-п)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 xml:space="preserve">3. Рекомендовать организациям (работодателям и их работникам), указанным в </w:t>
      </w:r>
      <w:hyperlink w:anchor="P17" w:history="1">
        <w:r>
          <w:rPr>
            <w:color w:val="0000FF"/>
          </w:rPr>
          <w:t>пункте 1</w:t>
        </w:r>
      </w:hyperlink>
      <w:r>
        <w:t>, использовать для доставки на работу и с работы личный транспорт и транспорт предприятий, организовывать доставку без пересечения с работниками других смен организации и (или) других организаций, принимать меры к обеспечению работников средствами индивидуальной защиты.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4. 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Многофункциональным центрам предоставления государственных и муниципальных услуг организовать выдачу документов и предоставление государственных услуг в соответствии с </w:t>
      </w:r>
      <w:hyperlink w:anchor="P466" w:history="1">
        <w:r>
          <w:rPr>
            <w:color w:val="0000FF"/>
          </w:rPr>
          <w:t>перечнем</w:t>
        </w:r>
      </w:hyperlink>
      <w:r>
        <w:t xml:space="preserve"> социально значимых услуг (приложение 5) при условии обеспечения предварительной записи граждан.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 xml:space="preserve">Определить </w:t>
      </w:r>
      <w:hyperlink w:anchor="P519" w:history="1">
        <w:r>
          <w:rPr>
            <w:color w:val="0000FF"/>
          </w:rPr>
          <w:t>перечень</w:t>
        </w:r>
      </w:hyperlink>
      <w:r>
        <w:t xml:space="preserve"> филиалов и офисов государственного автономного учреждения Ярославской области "Многофункциональный центр предоставления государственных и муниципальных услуг", осуществляющих прием заявителей в период до 15 мая 2020 года (приложение 6).</w:t>
      </w:r>
    </w:p>
    <w:p w:rsidR="000271A1" w:rsidRDefault="000271A1">
      <w:pPr>
        <w:pStyle w:val="ConsPlusNormal"/>
        <w:jc w:val="both"/>
      </w:pPr>
      <w:r>
        <w:t xml:space="preserve">(в ред. Постановлений Правительства ЯО от 09.04.2020 </w:t>
      </w:r>
      <w:hyperlink r:id="rId54" w:history="1">
        <w:r>
          <w:rPr>
            <w:color w:val="0000FF"/>
          </w:rPr>
          <w:t>N 304-п</w:t>
        </w:r>
      </w:hyperlink>
      <w:r>
        <w:t xml:space="preserve">, от 30.04.2020 </w:t>
      </w:r>
      <w:hyperlink r:id="rId55" w:history="1">
        <w:r>
          <w:rPr>
            <w:color w:val="0000FF"/>
          </w:rPr>
          <w:t>N 396-п</w:t>
        </w:r>
      </w:hyperlink>
      <w:r>
        <w:t xml:space="preserve">, от 08.05.2020 </w:t>
      </w:r>
      <w:hyperlink r:id="rId56" w:history="1">
        <w:r>
          <w:rPr>
            <w:color w:val="0000FF"/>
          </w:rPr>
          <w:t>N 402-п</w:t>
        </w:r>
      </w:hyperlink>
      <w:r>
        <w:t>)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5. Рекомендовать образовательным организациям:</w:t>
      </w:r>
    </w:p>
    <w:p w:rsidR="000271A1" w:rsidRDefault="000271A1">
      <w:pPr>
        <w:pStyle w:val="ConsPlusNormal"/>
        <w:spacing w:before="220"/>
        <w:ind w:firstLine="540"/>
        <w:jc w:val="both"/>
      </w:pPr>
      <w:proofErr w:type="gramStart"/>
      <w: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системы),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>
        <w:t xml:space="preserve"> том числе с применением электронного обучения, дистанционных образовательных технологий и иных средств, на период до окончания учебного года;</w:t>
      </w:r>
    </w:p>
    <w:p w:rsidR="000271A1" w:rsidRDefault="000271A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ЯО от 30.04.2020 N 396-п)</w:t>
      </w:r>
    </w:p>
    <w:p w:rsidR="000271A1" w:rsidRPr="00E4453B" w:rsidRDefault="000271A1">
      <w:pPr>
        <w:pStyle w:val="ConsPlusNormal"/>
        <w:spacing w:before="220"/>
        <w:ind w:firstLine="540"/>
        <w:jc w:val="both"/>
        <w:rPr>
          <w:highlight w:val="yellow"/>
        </w:rPr>
      </w:pPr>
      <w:r w:rsidRPr="00E4453B">
        <w:rPr>
          <w:highlight w:val="yellow"/>
        </w:rPr>
        <w:t xml:space="preserve">- осуществляющим образовательную деятельность по образовательным программам дошкольного образования, обеспечить реализацию образовательных программ дошкольного образования, присмотр и уход за детьми, организовав по запросам родителей (законных </w:t>
      </w:r>
      <w:bookmarkStart w:id="1" w:name="_GoBack"/>
      <w:bookmarkEnd w:id="1"/>
      <w:r w:rsidRPr="00E4453B">
        <w:rPr>
          <w:highlight w:val="yellow"/>
        </w:rPr>
        <w:t xml:space="preserve">представителей) дежурные группы для воспитанников, оба родителя (законных представителя) или единственный родитель (законный представитель) которых являются работниками организаций, деятельность которых разрешена в соответствии с </w:t>
      </w:r>
      <w:hyperlink w:anchor="P17" w:history="1">
        <w:r w:rsidRPr="00E4453B">
          <w:rPr>
            <w:color w:val="0000FF"/>
            <w:highlight w:val="yellow"/>
          </w:rPr>
          <w:t>пунктом 1</w:t>
        </w:r>
      </w:hyperlink>
      <w:r w:rsidRPr="00E4453B">
        <w:rPr>
          <w:highlight w:val="yellow"/>
        </w:rPr>
        <w:t>.</w:t>
      </w:r>
    </w:p>
    <w:p w:rsidR="000271A1" w:rsidRDefault="000271A1">
      <w:pPr>
        <w:pStyle w:val="ConsPlusNormal"/>
        <w:jc w:val="both"/>
      </w:pPr>
      <w:r w:rsidRPr="00E4453B">
        <w:rPr>
          <w:highlight w:val="yellow"/>
        </w:rPr>
        <w:t xml:space="preserve">(в ред. Постановлений Правительства ЯО от 30.04.2020 </w:t>
      </w:r>
      <w:hyperlink r:id="rId58" w:history="1">
        <w:r w:rsidRPr="00E4453B">
          <w:rPr>
            <w:color w:val="0000FF"/>
            <w:highlight w:val="yellow"/>
          </w:rPr>
          <w:t>N 396-п</w:t>
        </w:r>
      </w:hyperlink>
      <w:r w:rsidRPr="00E4453B">
        <w:rPr>
          <w:highlight w:val="yellow"/>
        </w:rPr>
        <w:t xml:space="preserve">, от 08.05.2020 </w:t>
      </w:r>
      <w:hyperlink r:id="rId59" w:history="1">
        <w:r w:rsidRPr="00E4453B">
          <w:rPr>
            <w:color w:val="0000FF"/>
            <w:highlight w:val="yellow"/>
          </w:rPr>
          <w:t>N 402-п</w:t>
        </w:r>
      </w:hyperlink>
      <w:r w:rsidRPr="00E4453B">
        <w:rPr>
          <w:highlight w:val="yellow"/>
        </w:rPr>
        <w:t>)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7. Постановление вступает в силу с момента его опубликования.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271A1" w:rsidRDefault="000271A1">
      <w:pPr>
        <w:pStyle w:val="ConsPlusNormal"/>
        <w:jc w:val="right"/>
      </w:pPr>
      <w:r>
        <w:t>Председателя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Р.А.КОЛЕСОВ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1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2" w:name="P128"/>
      <w:bookmarkEnd w:id="2"/>
      <w:r>
        <w:t>ПЕРЕЧЕНЬ</w:t>
      </w:r>
    </w:p>
    <w:p w:rsidR="000271A1" w:rsidRDefault="000271A1">
      <w:pPr>
        <w:pStyle w:val="ConsPlusTitle"/>
        <w:jc w:val="center"/>
      </w:pPr>
      <w:r>
        <w:t xml:space="preserve">СИСТЕМООБРАЗУЮЩИХ ПРЕДПРИЯТИЙ И ОРГАНИЗАЦИЙ </w:t>
      </w:r>
      <w:proofErr w:type="gramStart"/>
      <w:r>
        <w:t>ЯРОСЛАВСКОЙ</w:t>
      </w:r>
      <w:proofErr w:type="gramEnd"/>
    </w:p>
    <w:p w:rsidR="000271A1" w:rsidRDefault="000271A1">
      <w:pPr>
        <w:pStyle w:val="ConsPlusTitle"/>
        <w:jc w:val="center"/>
      </w:pPr>
      <w:r>
        <w:t>ОБЛАСТИ</w:t>
      </w:r>
    </w:p>
    <w:p w:rsidR="000271A1" w:rsidRDefault="00027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N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  <w:jc w:val="center"/>
            </w:pPr>
            <w:r>
              <w:t>Наименование предприятия, организационно-правовая форма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ИНН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Автодизель (ЯМЗ),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7601000640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АгриВолга</w:t>
            </w:r>
            <w:proofErr w:type="spellEnd"/>
            <w:r>
              <w:t>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7612037899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Атрус</w:t>
            </w:r>
            <w:proofErr w:type="spellEnd"/>
            <w:r>
              <w:t>, ЗАО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7609002208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Волжанин, ОАО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7626002127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машиностроительный завод "АГАТ",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7616002417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Газпром газораспределение Ярославль,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7604012347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Группа компаний "ЕКС",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5012000639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Завод "ЛИТ",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7608007274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Завод "Дорожных машин",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7610083441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Завод ПСМ,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7604223919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Капиталгруппстрой</w:t>
            </w:r>
            <w:proofErr w:type="spellEnd"/>
            <w:r>
              <w:t>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7604259048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Компания "Тензор",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7605016030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Компания Дизель,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7604088642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Конструкторское бюро "Луч",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7610063043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Норский</w:t>
            </w:r>
            <w:proofErr w:type="spellEnd"/>
            <w:r>
              <w:t xml:space="preserve"> керамический завод,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7602013169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ОДК - Газовые турбины,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7610070114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ОДК-Сатурн,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7610052644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ПСК "Медик",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7604131351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Раскат,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7610122958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Ростовский оптико-механический завод,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7609000881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Русбизнесинвест</w:t>
            </w:r>
            <w:proofErr w:type="spellEnd"/>
            <w:r>
              <w:t>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7743563493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Русская механика,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7610062924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Русские краски,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7605015012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Рыбинскгазсервис</w:t>
            </w:r>
            <w:proofErr w:type="spellEnd"/>
            <w:r>
              <w:t>, ОАО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7610017671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Рыбинский завод приборостроения,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7610062970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Северный водоканал, ГП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7610012391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Славнефть</w:t>
            </w:r>
            <w:proofErr w:type="spellEnd"/>
            <w:r>
              <w:t>-Ярославнефтеоргсинтез,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7601001107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Судостроительный завод "Вымпел",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7610015674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Территориальная генерирующая компания N 2,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7606053324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Техмонтаж</w:t>
            </w:r>
            <w:proofErr w:type="spellEnd"/>
            <w:r>
              <w:t>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7603034676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 xml:space="preserve">ТНС </w:t>
            </w:r>
            <w:proofErr w:type="spellStart"/>
            <w:r>
              <w:t>энерго</w:t>
            </w:r>
            <w:proofErr w:type="spellEnd"/>
            <w:r>
              <w:t xml:space="preserve"> Ярославль,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7606052264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Тутаевский</w:t>
            </w:r>
            <w:proofErr w:type="spellEnd"/>
            <w:r>
              <w:t xml:space="preserve"> моторный завод,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7611000399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Фармославль</w:t>
            </w:r>
            <w:proofErr w:type="spellEnd"/>
            <w:r>
              <w:t>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7604182123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Филиал АО "</w:t>
            </w:r>
            <w:proofErr w:type="spellStart"/>
            <w:r>
              <w:t>Кордиант</w:t>
            </w:r>
            <w:proofErr w:type="spellEnd"/>
            <w:r>
              <w:t>" в г. Ярославле (ЯШЗ)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7601001509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Филиал АО "Р-</w:t>
            </w:r>
            <w:proofErr w:type="spellStart"/>
            <w:r>
              <w:t>Фарм</w:t>
            </w:r>
            <w:proofErr w:type="spellEnd"/>
            <w:r>
              <w:t>" "Ярославский завод готовых лекарственных форм"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7726311464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Филиал АО "Р-</w:t>
            </w:r>
            <w:proofErr w:type="spellStart"/>
            <w:r>
              <w:t>Фарм</w:t>
            </w:r>
            <w:proofErr w:type="spellEnd"/>
            <w:r>
              <w:t>" в городе Ростове "Завод по производству активных фармацевтических субстанций "</w:t>
            </w:r>
            <w:proofErr w:type="spellStart"/>
            <w:r>
              <w:t>Фармославль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7726311464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Филиал ПАО "МРСК Центра" - "Ярэнерго"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6901067107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Филиал Пивоваренной компании "Балтика" - Пивзавод "</w:t>
            </w:r>
            <w:proofErr w:type="spellStart"/>
            <w:r>
              <w:t>Ярпиво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7802849641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ХРОМ,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7601001724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ЭКО,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7607026637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Ярдормост</w:t>
            </w:r>
            <w:proofErr w:type="spellEnd"/>
            <w:r>
              <w:t>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7627051656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Ярмолпрод</w:t>
            </w:r>
            <w:proofErr w:type="spellEnd"/>
            <w:r>
              <w:t>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7604148436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proofErr w:type="spellStart"/>
            <w:r>
              <w:t>Ярославльводоканал</w:t>
            </w:r>
            <w:proofErr w:type="spellEnd"/>
            <w:r>
              <w:t>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7606069518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Ярославль-Резинотехника,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7603024491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бройлер,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7610049497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вагоноремонтный завод "</w:t>
            </w:r>
            <w:proofErr w:type="spellStart"/>
            <w:r>
              <w:t>Ремпутьмаш</w:t>
            </w:r>
            <w:proofErr w:type="spellEnd"/>
            <w:r>
              <w:t>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7603030907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завод дизельной аппаратуры,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7601000833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комбинат технических тканей "Красный перекоп",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7601001146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7611002100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полиграфический комбинат, ООО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7604280057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радиозавод,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7601000086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судостроительный завод, ПАО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7601001080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технический углерод им. В.Ю. Орлова, АО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7605000714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 xml:space="preserve">Ярославский </w:t>
            </w:r>
            <w:proofErr w:type="spellStart"/>
            <w:r>
              <w:t>электровозоремонтный</w:t>
            </w:r>
            <w:proofErr w:type="spellEnd"/>
            <w:r>
              <w:t xml:space="preserve"> завод им. Б.П. </w:t>
            </w:r>
            <w:proofErr w:type="spellStart"/>
            <w:r>
              <w:t>Бещева</w:t>
            </w:r>
            <w:proofErr w:type="spellEnd"/>
            <w:r>
              <w:t xml:space="preserve"> - филиал АО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7715729877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Ярославский электромашиностроительный завод" (АО "ЭЛДИН")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7606004895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center"/>
      </w:pPr>
      <w:r>
        <w:t>Список используемых сокращений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АО - акционерное общество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ГП - государственное предприятие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ЗАО - закрытое акционерное общество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ИНН - идентификационный номер налогоплательщика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ОАО - открытое акционерное общество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ПАО - публичное акционерное общество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ПСК - производственно-строительная компания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ЯМЗ - Ярославский моторный завод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ЯШЗ - Ярославский шинный завод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2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3" w:name="P327"/>
      <w:bookmarkEnd w:id="3"/>
      <w:r>
        <w:t>РЕЕСТР</w:t>
      </w:r>
    </w:p>
    <w:p w:rsidR="000271A1" w:rsidRDefault="000271A1">
      <w:pPr>
        <w:pStyle w:val="ConsPlusTitle"/>
        <w:jc w:val="center"/>
      </w:pPr>
      <w:r>
        <w:t>ОРГАНИЗАЦИЙ ИНФРАСТРУКТУРЫ ПОДДЕРЖКИ СУБЪЕКТОВ МАЛОГО</w:t>
      </w:r>
    </w:p>
    <w:p w:rsidR="000271A1" w:rsidRDefault="000271A1">
      <w:pPr>
        <w:pStyle w:val="ConsPlusTitle"/>
        <w:jc w:val="center"/>
      </w:pPr>
      <w:r>
        <w:t>И СРЕДНЕГО ПРЕДПРИНИМАТЕЛЬСТВА ЯРОСЛАВСКОЙ ОБЛАСТИ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09.04.2020 N 304-п)</w:t>
            </w:r>
          </w:p>
        </w:tc>
      </w:tr>
    </w:tbl>
    <w:p w:rsidR="000271A1" w:rsidRDefault="00027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N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Государственное бюджетное учреждение Ярославской области "Корпорация развития малого и среднего предпринимательства (бизнес-инкубатор)"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7606078449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7604202080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Союз "Торгово-промышленная палата Ярославской области"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7604005413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Автономная некоммерческая организация "Центр экспорта Ярославской области"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7606112227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Акционерное общество "Корпорация развития Ярославской области"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7606078449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Фонд поддержки малого и среднего предпринимательства (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компания)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7604192192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Государственное образовательное автономное учреждение Ярославской области "Информационно-консультационная служба агропромышленного комплекса"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7627002257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0271A1" w:rsidRDefault="000271A1">
            <w:pPr>
              <w:pStyle w:val="ConsPlusNormal"/>
            </w:pPr>
            <w:r>
              <w:t>Акционерное общество "Региональная лизинговая компания Ярославской области"</w:t>
            </w:r>
          </w:p>
        </w:tc>
        <w:tc>
          <w:tcPr>
            <w:tcW w:w="1701" w:type="dxa"/>
          </w:tcPr>
          <w:p w:rsidR="000271A1" w:rsidRDefault="000271A1">
            <w:pPr>
              <w:pStyle w:val="ConsPlusNormal"/>
              <w:jc w:val="center"/>
            </w:pPr>
            <w:r>
              <w:t>7606117095</w:t>
            </w:r>
          </w:p>
        </w:tc>
      </w:tr>
      <w:tr w:rsidR="000271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271A1" w:rsidRDefault="00027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  <w:tcBorders>
              <w:bottom w:val="nil"/>
            </w:tcBorders>
          </w:tcPr>
          <w:p w:rsidR="000271A1" w:rsidRDefault="000271A1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Ярославльагропромтехснаб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bottom w:val="nil"/>
            </w:tcBorders>
          </w:tcPr>
          <w:p w:rsidR="000271A1" w:rsidRDefault="000271A1">
            <w:pPr>
              <w:pStyle w:val="ConsPlusNormal"/>
              <w:jc w:val="center"/>
            </w:pPr>
            <w:r>
              <w:t>7604202965</w:t>
            </w:r>
          </w:p>
        </w:tc>
      </w:tr>
      <w:tr w:rsidR="000271A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271A1" w:rsidRDefault="000271A1">
            <w:pPr>
              <w:pStyle w:val="ConsPlusNormal"/>
              <w:jc w:val="both"/>
            </w:pPr>
            <w:r>
              <w:t xml:space="preserve">(п. 9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ЯО от 09.04.2020 N 304-п)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3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4" w:name="P375"/>
      <w:bookmarkEnd w:id="4"/>
      <w:r>
        <w:t>ПЕРЕЧЕНЬ</w:t>
      </w:r>
    </w:p>
    <w:p w:rsidR="000271A1" w:rsidRDefault="000271A1">
      <w:pPr>
        <w:pStyle w:val="ConsPlusTitle"/>
        <w:jc w:val="center"/>
      </w:pPr>
      <w:r>
        <w:t>ОРГАНИЗАЦИЙ СФЕРЫ СТРОИТЕЛЬСТВА, ЖИЛИЩНО-КОММУНАЛЬНОГО</w:t>
      </w:r>
    </w:p>
    <w:p w:rsidR="000271A1" w:rsidRDefault="000271A1">
      <w:pPr>
        <w:pStyle w:val="ConsPlusTitle"/>
        <w:jc w:val="center"/>
      </w:pPr>
      <w:r>
        <w:t>КОМПЛЕКСА И ДОРОЖНОГО ХОЗЯЙСТВА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09.04.2020 N 304-п)</w:t>
            </w:r>
          </w:p>
        </w:tc>
      </w:tr>
    </w:tbl>
    <w:p w:rsidR="000271A1" w:rsidRDefault="00027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N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автономное учреждение Ярославской области "Государственная экспертиза в строительстве"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7604061714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казенное учреждение Ярославской области "Единая служба заказчика"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7604241932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"Агентство ипотечного жилищного кредитования Ярославской области"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7604183310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предприятие Ярославской области "Южный водоканал"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7609036849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казенное учреждение Ярославской области "Центр управления жилищно-коммунальным комплексом Ярославской области"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7602085967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Яркоммунсервис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7602090950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"Ярославский областной единый информационно-расчетный центр"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7604316391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"Даниловское жилищно-коммунальное хозяйство"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7617008098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"Малая комплексная энергетика"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7612043797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Тутаевская</w:t>
            </w:r>
            <w:proofErr w:type="spellEnd"/>
            <w:r>
              <w:t xml:space="preserve"> ПГУ"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7611020204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7604194785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казенное учреждение Ярославской области "</w:t>
            </w:r>
            <w:proofErr w:type="spellStart"/>
            <w:r>
              <w:t>Ярдорслужба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7627013227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4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5" w:name="P431"/>
      <w:bookmarkEnd w:id="5"/>
      <w:r>
        <w:t>ПЕРЕЧЕНЬ</w:t>
      </w:r>
    </w:p>
    <w:p w:rsidR="000271A1" w:rsidRDefault="000271A1">
      <w:pPr>
        <w:pStyle w:val="ConsPlusTitle"/>
        <w:jc w:val="center"/>
      </w:pPr>
      <w:r>
        <w:t xml:space="preserve">ОРГАНИЗАЦИЙ, ОКАЗЫВАЮЩИХ </w:t>
      </w:r>
      <w:proofErr w:type="gramStart"/>
      <w:r>
        <w:t>ОРГАНИЗАЦИОННО-МЕТОДИЧЕСКОЕ</w:t>
      </w:r>
      <w:proofErr w:type="gramEnd"/>
      <w:r>
        <w:t>,</w:t>
      </w:r>
    </w:p>
    <w:p w:rsidR="000271A1" w:rsidRDefault="000271A1">
      <w:pPr>
        <w:pStyle w:val="ConsPlusTitle"/>
        <w:jc w:val="center"/>
      </w:pPr>
      <w:r>
        <w:t>РЕСУРСНОЕ И ИНФОРМАЦИОННО-ТЕХНОЛОГИЧЕСКОЕ ОБЕСПЕЧЕНИЕ</w:t>
      </w:r>
    </w:p>
    <w:p w:rsidR="000271A1" w:rsidRDefault="000271A1">
      <w:pPr>
        <w:pStyle w:val="ConsPlusTitle"/>
        <w:jc w:val="center"/>
      </w:pPr>
      <w:r>
        <w:t>УПРАВЛЕНИЯ СИСТЕМОЙ ОБРАЗОВАНИЯ И ОБРАЗОВАТЕЛЬНОЙ</w:t>
      </w:r>
    </w:p>
    <w:p w:rsidR="000271A1" w:rsidRDefault="000271A1">
      <w:pPr>
        <w:pStyle w:val="ConsPlusTitle"/>
        <w:jc w:val="center"/>
      </w:pPr>
      <w:r>
        <w:t xml:space="preserve">ДЕЯТЕЛЬНОСТИ, А ТАКЖЕ </w:t>
      </w:r>
      <w:proofErr w:type="gramStart"/>
      <w:r>
        <w:t>ОБЕСПЕЧИВАЮЩИХ</w:t>
      </w:r>
      <w:proofErr w:type="gramEnd"/>
      <w:r>
        <w:t xml:space="preserve"> КОНТРОЛЬ</w:t>
      </w:r>
    </w:p>
    <w:p w:rsidR="000271A1" w:rsidRDefault="000271A1">
      <w:pPr>
        <w:pStyle w:val="ConsPlusTitle"/>
        <w:jc w:val="center"/>
      </w:pPr>
      <w:r>
        <w:t>В СФЕРЕ ОБРАЗОВАНИЯ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09.04.2020 N 304-п)</w:t>
            </w:r>
          </w:p>
        </w:tc>
      </w:tr>
    </w:tbl>
    <w:p w:rsidR="000271A1" w:rsidRDefault="00027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N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казенное учреждение Ярославской области "Агентство по обеспечению функционирования системы образования Ярославской области"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7606025398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учреждение Ярославской области "Центр оценки и контроля качества образования"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7604048791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учреждение Ярославской области "Центр телекоммуникаций и информационных систем в образовании"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7604033386</w:t>
            </w:r>
          </w:p>
        </w:tc>
      </w:tr>
      <w:tr w:rsidR="000271A1">
        <w:tc>
          <w:tcPr>
            <w:tcW w:w="567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0271A1" w:rsidRDefault="000271A1">
            <w:pPr>
              <w:pStyle w:val="ConsPlusNormal"/>
            </w:pPr>
            <w:r>
              <w:t>Государственное учреждение Ярославской области "Центр профессиональной ориентации и психологической поддержки "Ресурс"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7604014182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5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6" w:name="P466"/>
      <w:bookmarkEnd w:id="6"/>
      <w:r>
        <w:t>ПЕРЕЧЕНЬ</w:t>
      </w:r>
    </w:p>
    <w:p w:rsidR="000271A1" w:rsidRDefault="000271A1">
      <w:pPr>
        <w:pStyle w:val="ConsPlusTitle"/>
        <w:jc w:val="center"/>
      </w:pPr>
      <w:r>
        <w:t>СОЦИАЛЬНО ЗНАЧИМЫХ УСЛУГ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09.04.2020 N 304-п;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1. 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2.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3. Государственный кадастровый учет недвижимого имущества и (или) государственная регистрация прав на недвижимое имущество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4. Предоставление сведений, содержащихся в Едином государственном реестре недвижимости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5. Оказание социальной помощи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6. Организация предоставления ежемесячного пособия по уходу за ребенком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7. Организация предоставления ежемесячной выплаты на детей, не посещающих дошкольные учреждения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8. Организация предоставления единовременного пособия при рождении ребенка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9. Организация предоставления ежемесячного пособия на ребенка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10. Организация предоставления единовременной выплаты при рождении ребенка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11. Организация предоставления ежемесячной денежной выплаты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12. Организация предоставления компенсации расходов на оплату жилого помещения и коммунальных услуг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13. Присвоение званий "Ветеран труда" и "Ветеран труда Ярославской области"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14. Организация предоставления субсидии на оплату жилого помещения и коммунальных услуг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15. 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16. Организация предоставления ежемесячного пособия на ребенка военнослужащего, проходящего военную службу по призыву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17. Организация предоставления гражданам пособия по беременности и родам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18. Организация предоставления единовременной выплаты на погребение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19. Организация предоставления социального пособия на погребение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20. Выдача удостоверений многодетным семьям Ярославской области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21. Организация предоставления ежемесячной выплаты неработающим пенсионерам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22. Организация предоставления ежемесячной выплаты на ребенка-инвалида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23. Организация предоставления ежемесячной выплаты инвалидам вследствие военной травмы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24. Организация предоставления единовременной выплаты семьям, имеющим детей (региональный семейный капитал)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25. Организация предоставления единовременной выплаты при рождении одновременно двух и более детей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26. Организация предоставления ежемесячной денежной выплаты при рождении третьего ребенка и (или) последующих детей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27. 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28. Организация предоставления ежегодной выплаты лицам, награжденным знаком "Жителю блокадного Ленинграда"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29. Организация предоставления единовременной выплаты по беременности и родам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30. Организация предоставления ежемесячной выплаты на дополнительное питание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31. Организация предоставления ежегодной денежной выплаты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32.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33. 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34. 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35. Организация предоставления отдельным категориям граждан персонифицированной электронной транспортной карты</w:t>
      </w:r>
    </w:p>
    <w:p w:rsidR="000271A1" w:rsidRDefault="000271A1">
      <w:pPr>
        <w:pStyle w:val="ConsPlusNormal"/>
        <w:spacing w:before="220"/>
        <w:ind w:firstLine="540"/>
        <w:jc w:val="both"/>
      </w:pPr>
      <w:r>
        <w:t>36. Осуществление ежемесячной выплаты семьям, имеющим право на материнский (семейный) капитал</w:t>
      </w:r>
    </w:p>
    <w:p w:rsidR="000271A1" w:rsidRDefault="000271A1">
      <w:pPr>
        <w:pStyle w:val="ConsPlusNormal"/>
        <w:jc w:val="both"/>
      </w:pPr>
      <w:r>
        <w:t xml:space="preserve">(п. 36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ЯО от 30.04.2020 N 396-п)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right"/>
        <w:outlineLvl w:val="0"/>
      </w:pPr>
      <w:r>
        <w:t>Приложение 6</w:t>
      </w:r>
    </w:p>
    <w:p w:rsidR="000271A1" w:rsidRDefault="000271A1">
      <w:pPr>
        <w:pStyle w:val="ConsPlusNormal"/>
        <w:jc w:val="right"/>
      </w:pPr>
      <w:r>
        <w:t>к постановлению</w:t>
      </w:r>
    </w:p>
    <w:p w:rsidR="000271A1" w:rsidRDefault="000271A1">
      <w:pPr>
        <w:pStyle w:val="ConsPlusNormal"/>
        <w:jc w:val="right"/>
      </w:pPr>
      <w:r>
        <w:t>Правительства области</w:t>
      </w:r>
    </w:p>
    <w:p w:rsidR="000271A1" w:rsidRDefault="000271A1">
      <w:pPr>
        <w:pStyle w:val="ConsPlusNormal"/>
        <w:jc w:val="right"/>
      </w:pPr>
      <w:r>
        <w:t>от 03.04.2020 N 302-п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Title"/>
        <w:jc w:val="center"/>
      </w:pPr>
      <w:bookmarkStart w:id="7" w:name="P519"/>
      <w:bookmarkEnd w:id="7"/>
      <w:r>
        <w:t>ПЕРЕЧЕНЬ</w:t>
      </w:r>
    </w:p>
    <w:p w:rsidR="000271A1" w:rsidRDefault="000271A1">
      <w:pPr>
        <w:pStyle w:val="ConsPlusTitle"/>
        <w:jc w:val="center"/>
      </w:pPr>
      <w:r>
        <w:t>ФИЛИАЛОВ И ОФИСОВ ГОСУДАРСТВЕННОГО АВТОНОМНОГО УЧРЕЖДЕНИЯ</w:t>
      </w:r>
    </w:p>
    <w:p w:rsidR="000271A1" w:rsidRDefault="000271A1">
      <w:pPr>
        <w:pStyle w:val="ConsPlusTitle"/>
        <w:jc w:val="center"/>
      </w:pPr>
      <w:r>
        <w:t>ЯРОСЛАВСКОЙ ОБЛАСТИ "МНОГОФУНКЦИОНАЛЬНЫЙ ЦЕНТР</w:t>
      </w:r>
    </w:p>
    <w:p w:rsidR="000271A1" w:rsidRDefault="000271A1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0271A1" w:rsidRDefault="000271A1">
      <w:pPr>
        <w:pStyle w:val="ConsPlusTitle"/>
        <w:jc w:val="center"/>
      </w:pPr>
      <w:r>
        <w:t>ОСУЩЕСТВЛЯЮЩИХ ПРИЕМ ЗАЯВИТЕЛЕЙ В ПЕРИОД</w:t>
      </w:r>
    </w:p>
    <w:p w:rsidR="000271A1" w:rsidRDefault="000271A1">
      <w:pPr>
        <w:pStyle w:val="ConsPlusTitle"/>
        <w:jc w:val="center"/>
      </w:pPr>
      <w:r>
        <w:t>ДО 15 МАЯ 2020 ГОДА</w:t>
      </w:r>
    </w:p>
    <w:p w:rsidR="000271A1" w:rsidRDefault="00027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7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09.04.2020 N 304-п;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ЯО от 30.04.2020 </w:t>
            </w:r>
            <w:hyperlink r:id="rId68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0271A1" w:rsidRDefault="000271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69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1A1" w:rsidRDefault="00027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345"/>
        <w:gridCol w:w="2693"/>
      </w:tblGrid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N</w:t>
            </w:r>
          </w:p>
          <w:p w:rsidR="000271A1" w:rsidRDefault="000271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Отдел ГАУ ЯО "МФЦ" по Ленинскому району города Ярославля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150003, г. Ярославль, просп. Ленина, д. 14а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Филиал ГАУ ЯО "МФЦ" по Дзержинскому району города Ярославля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150060, г. Ярославль, ул. Панина, д. 38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Филиал ГАУ ЯО "МФЦ" по Заволжскому району города Ярославля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150062, г. Ярославль, просп. Авиаторов, д. 94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08:00 - 17:00,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Филиал ГАУ ЯО "МФЦ" по Кировскому району города Ярославля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150054, г. Ярославль, ул. Свердлова, д. 94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 xml:space="preserve">Филиал ГАУ ЯО "МФЦ" по </w:t>
            </w:r>
            <w:proofErr w:type="spellStart"/>
            <w:r>
              <w:t>Красноперекопскому</w:t>
            </w:r>
            <w:proofErr w:type="spellEnd"/>
            <w:r>
              <w:t xml:space="preserve"> и Фрунзенскому районам города Ярославля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150030, г. Ярославль, ул. Ползунова, д. 15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Рыбинский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 xml:space="preserve">152919, г. Рыбинск, просп. Генерала </w:t>
            </w:r>
            <w:proofErr w:type="spellStart"/>
            <w:r>
              <w:t>Батова</w:t>
            </w:r>
            <w:proofErr w:type="spellEnd"/>
            <w:r>
              <w:t>, д. 1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Переславский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152020, Ярославская область, г. Переславль-Залесский, ул. Проездная, д. 2б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Угличский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152613, Ярославская область, г. Углич, ул. Никонова, д. 21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Тутаевский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152300, Ярославская область, г. Тутаев, ул. Комсомольская, д. 76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Ростовский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152153, Ярославская область, г. Ростов, ул. Ленинская, д. 37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08:00 до 17:00, перерыв с 12:00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proofErr w:type="gramStart"/>
            <w:r>
              <w:t>152240, Ярославская область, Гаврилов-</w:t>
            </w:r>
            <w:proofErr w:type="spellStart"/>
            <w:r>
              <w:t>Ямский</w:t>
            </w:r>
            <w:proofErr w:type="spellEnd"/>
            <w:r>
              <w:t xml:space="preserve"> район, г. Гаврилов-Ям, ул. Кирова, д. 3а</w:t>
            </w:r>
            <w:proofErr w:type="gramEnd"/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Борисоглебский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152170, Ярославская область, Борисоглебский район,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Борисоглебский, ул. Красноармейская, д. 27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Некрасовский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>152260, Ярославская область, Некрасовский район,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ос. Некрасовское, ул. Советская, д. 73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Большесельский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 xml:space="preserve">152360, Ярославская область, </w:t>
            </w:r>
            <w:proofErr w:type="spellStart"/>
            <w:r>
              <w:t>Большесельский</w:t>
            </w:r>
            <w:proofErr w:type="spellEnd"/>
            <w:r>
              <w:t xml:space="preserve"> район, с. Большое Село, ул. Сурикова, д. 51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Мышкинский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 xml:space="preserve">152830, Ярославская область, </w:t>
            </w:r>
            <w:proofErr w:type="spellStart"/>
            <w:r>
              <w:t>Мышкинский</w:t>
            </w:r>
            <w:proofErr w:type="spellEnd"/>
            <w:r>
              <w:t xml:space="preserve"> район, г. Мышкин, ул. Карла Либкнехта, д. 40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Некоузский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 xml:space="preserve">152730, Ярославская область, </w:t>
            </w:r>
            <w:proofErr w:type="spellStart"/>
            <w:r>
              <w:t>Некоузский</w:t>
            </w:r>
            <w:proofErr w:type="spellEnd"/>
            <w:r>
              <w:t xml:space="preserve"> район, с. Новый Некоуз, ул. Ленина, д. 10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Брейтовский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proofErr w:type="gramStart"/>
            <w:r>
              <w:t xml:space="preserve">152760, Ярославская область, </w:t>
            </w:r>
            <w:proofErr w:type="spellStart"/>
            <w:r>
              <w:t>Брейтовский</w:t>
            </w:r>
            <w:proofErr w:type="spellEnd"/>
            <w:r>
              <w:t xml:space="preserve"> район, с. Брейтово, ул. Республиканская, д. 1</w:t>
            </w:r>
            <w:proofErr w:type="gramEnd"/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Даниловский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proofErr w:type="gramStart"/>
            <w:r>
              <w:t xml:space="preserve">152070, Ярославская область, </w:t>
            </w:r>
            <w:proofErr w:type="spellStart"/>
            <w:r>
              <w:t>Даниловский</w:t>
            </w:r>
            <w:proofErr w:type="spellEnd"/>
            <w:r>
              <w:t xml:space="preserve"> район, г. Данилов, ул. Володарского, д. 64</w:t>
            </w:r>
            <w:proofErr w:type="gramEnd"/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proofErr w:type="spellStart"/>
            <w:r>
              <w:t>Любимский</w:t>
            </w:r>
            <w:proofErr w:type="spellEnd"/>
            <w:r>
              <w:t xml:space="preserve">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proofErr w:type="gramStart"/>
            <w:r>
              <w:t xml:space="preserve">152470, 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 г. Любим, ул. Октябрьская, д. 11</w:t>
            </w:r>
            <w:proofErr w:type="gramEnd"/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Первомайский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proofErr w:type="gramStart"/>
            <w:r>
              <w:t>152430, Ярославская область, Первомайский район, пос. Пречистое, ул. Ярославская, д. 70а</w:t>
            </w:r>
            <w:proofErr w:type="gramEnd"/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  <w:tr w:rsidR="000271A1">
        <w:tc>
          <w:tcPr>
            <w:tcW w:w="624" w:type="dxa"/>
          </w:tcPr>
          <w:p w:rsidR="000271A1" w:rsidRDefault="000271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1" w:type="dxa"/>
          </w:tcPr>
          <w:p w:rsidR="000271A1" w:rsidRDefault="000271A1">
            <w:pPr>
              <w:pStyle w:val="ConsPlusNormal"/>
            </w:pPr>
            <w:r>
              <w:t>Пошехонский филиал ГАУ ЯО "МФЦ"</w:t>
            </w:r>
          </w:p>
        </w:tc>
        <w:tc>
          <w:tcPr>
            <w:tcW w:w="3345" w:type="dxa"/>
          </w:tcPr>
          <w:p w:rsidR="000271A1" w:rsidRDefault="000271A1">
            <w:pPr>
              <w:pStyle w:val="ConsPlusNormal"/>
            </w:pPr>
            <w:r>
              <w:t xml:space="preserve">152850, Ярославская область, Пошехонский район, г. Пошехонье, ул. </w:t>
            </w:r>
            <w:proofErr w:type="spellStart"/>
            <w:r>
              <w:t>Даниловская</w:t>
            </w:r>
            <w:proofErr w:type="spellEnd"/>
            <w:r>
              <w:t>, д. 2</w:t>
            </w:r>
          </w:p>
        </w:tc>
        <w:tc>
          <w:tcPr>
            <w:tcW w:w="2693" w:type="dxa"/>
          </w:tcPr>
          <w:p w:rsidR="000271A1" w:rsidRDefault="000271A1">
            <w:pPr>
              <w:pStyle w:val="ConsPlusNormal"/>
            </w:pPr>
            <w:r>
              <w:t>понедельник - пятница: с 09:00 до 13:00</w:t>
            </w:r>
          </w:p>
        </w:tc>
      </w:tr>
    </w:tbl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center"/>
      </w:pPr>
      <w:r>
        <w:t>Список сокращений, используемых в таблице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ind w:firstLine="540"/>
        <w:jc w:val="both"/>
      </w:pPr>
      <w:r>
        <w:t>ГАУ ЯО "МФЦ" - государственное автономное учреждение Ярославской области "Многофункциональный центр предоставления государственных и муниципальных услуг"</w:t>
      </w: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jc w:val="both"/>
      </w:pPr>
    </w:p>
    <w:p w:rsidR="000271A1" w:rsidRDefault="0002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655" w:rsidRDefault="008A5655"/>
    <w:sectPr w:rsidR="008A5655" w:rsidSect="001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1"/>
    <w:rsid w:val="000271A1"/>
    <w:rsid w:val="000A0C22"/>
    <w:rsid w:val="00876DD9"/>
    <w:rsid w:val="008A5655"/>
    <w:rsid w:val="00E4453B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1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F85C30AEE91E5266A1582191B091E4E74145527B0D335725107A2E42E67B4303AC66B3CBE254C084E22B51D10327A104EC1827455D038A5C023B4BB7b2I" TargetMode="External"/><Relationship Id="rId21" Type="http://schemas.openxmlformats.org/officeDocument/2006/relationships/hyperlink" Target="consultantplus://offline/ref=DCF85C30AEE91E5266A1582191B091E4E74145527B0D335725107A2E42E67B4303AC66B3CBE254C084E22B51DC0327A104EC1827455D038A5C023B4BB7b2I" TargetMode="External"/><Relationship Id="rId42" Type="http://schemas.openxmlformats.org/officeDocument/2006/relationships/hyperlink" Target="consultantplus://offline/ref=DCF85C30AEE91E5266A1582191B091E4E74145527B0D33582B117A2E42E67B4303AC66B3CBE254C084E22B51DC0327A104EC1827455D038A5C023B4BB7b2I" TargetMode="External"/><Relationship Id="rId47" Type="http://schemas.openxmlformats.org/officeDocument/2006/relationships/hyperlink" Target="consultantplus://offline/ref=DCF85C30AEE91E5266A1582191B091E4E74145527B0D33582B117A2E42E67B4303AC66B3CBE254C084E22B51D10327A104EC1827455D038A5C023B4BB7b2I" TargetMode="External"/><Relationship Id="rId63" Type="http://schemas.openxmlformats.org/officeDocument/2006/relationships/hyperlink" Target="consultantplus://offline/ref=DCF85C30AEE91E5266A1582191B091E4E74145527B0D335725107A2E42E67B4303AC66B3CBE254C084E22B58D00327A104EC1827455D038A5C023B4BB7b2I" TargetMode="External"/><Relationship Id="rId68" Type="http://schemas.openxmlformats.org/officeDocument/2006/relationships/hyperlink" Target="consultantplus://offline/ref=DCF85C30AEE91E5266A1582191B091E4E74145527B0D33572A1B7A2E42E67B4303AC66B3CBE254C084E22B52D90327A104EC1827455D038A5C023B4BB7b2I" TargetMode="External"/><Relationship Id="rId7" Type="http://schemas.openxmlformats.org/officeDocument/2006/relationships/hyperlink" Target="consultantplus://offline/ref=DCF85C30AEE91E5266A1582191B091E4E74145527B0D33542F1E7A2E42E67B4303AC66B3CBE254C084E22B50DD0327A104EC1827455D038A5C023B4BB7b2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F85C30AEE91E5266A1582191B091E4E74145527B0D33572A1B7A2E42E67B4303AC66B3CBE254C084E22B51DB0327A104EC1827455D038A5C023B4BB7b2I" TargetMode="External"/><Relationship Id="rId29" Type="http://schemas.openxmlformats.org/officeDocument/2006/relationships/hyperlink" Target="consultantplus://offline/ref=DCF85C30AEE91E5266A1582191B091E4E74145527B0D33542F1E7A2E42E67B4303AC66B3CBE254C084E22B51DA0327A104EC1827455D038A5C023B4BB7b2I" TargetMode="External"/><Relationship Id="rId11" Type="http://schemas.openxmlformats.org/officeDocument/2006/relationships/hyperlink" Target="consultantplus://offline/ref=DCF85C30AEE91E5266A1582191B091E4E74145527B0D33572A1B7A2E42E67B4303AC66B3CBE254C084E22B50D10327A104EC1827455D038A5C023B4BB7b2I" TargetMode="External"/><Relationship Id="rId24" Type="http://schemas.openxmlformats.org/officeDocument/2006/relationships/hyperlink" Target="consultantplus://offline/ref=DCF85C30AEE91E5266A1582191B091E4E74145527B0D335725107A2E42E67B4303AC66B3CBE254C084E22B51DF0327A104EC1827455D038A5C023B4BB7b2I" TargetMode="External"/><Relationship Id="rId32" Type="http://schemas.openxmlformats.org/officeDocument/2006/relationships/hyperlink" Target="consultantplus://offline/ref=DCF85C30AEE91E5266A1582191B091E4E74145527B0D33542F1E7A2E42E67B4303AC66B3CBE254C084E22B51DD0327A104EC1827455D038A5C023B4BB7b2I" TargetMode="External"/><Relationship Id="rId37" Type="http://schemas.openxmlformats.org/officeDocument/2006/relationships/hyperlink" Target="consultantplus://offline/ref=DCF85C30AEE91E5266A1582191B091E4E74145527B0D33542F1E7A2E42E67B4303AC66B3CBE254C084E22B51D10327A104EC1827455D038A5C023B4BB7b2I" TargetMode="External"/><Relationship Id="rId40" Type="http://schemas.openxmlformats.org/officeDocument/2006/relationships/hyperlink" Target="consultantplus://offline/ref=DCF85C30AEE91E5266A1582191B091E4E74145527B0D33542F1E7A2E42E67B4303AC66B3CBE254C084E22B52DA0327A104EC1827455D038A5C023B4BB7b2I" TargetMode="External"/><Relationship Id="rId45" Type="http://schemas.openxmlformats.org/officeDocument/2006/relationships/hyperlink" Target="consultantplus://offline/ref=DCF85C30AEE91E5266A1582191B091E4E74145527B0D33582B117A2E42E67B4303AC66B3CBE254C084E22B51DF0327A104EC1827455D038A5C023B4BB7b2I" TargetMode="External"/><Relationship Id="rId53" Type="http://schemas.openxmlformats.org/officeDocument/2006/relationships/hyperlink" Target="consultantplus://offline/ref=DCF85C30AEE91E5266A1582191B091E4E74145527B0D335725107A2E42E67B4303AC66B3CBE254C084E22B52DA0327A104EC1827455D038A5C023B4BB7b2I" TargetMode="External"/><Relationship Id="rId58" Type="http://schemas.openxmlformats.org/officeDocument/2006/relationships/hyperlink" Target="consultantplus://offline/ref=DCF85C30AEE91E5266A1582191B091E4E74145527B0D33572A1B7A2E42E67B4303AC66B3CBE254C084E22B51D00327A104EC1827455D038A5C023B4BB7b2I" TargetMode="External"/><Relationship Id="rId66" Type="http://schemas.openxmlformats.org/officeDocument/2006/relationships/hyperlink" Target="consultantplus://offline/ref=DCF85C30AEE91E5266A1582191B091E4E74145527B0D33572A1B7A2E42E67B4303AC66B3CBE254C084E22B51D10327A104EC1827455D038A5C023B4BB7b2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CF85C30AEE91E5266A1582191B091E4E74145527B0D335725107A2E42E67B4303AC66B3CBE254C084E22B53D10327A104EC1827455D038A5C023B4BB7b2I" TargetMode="External"/><Relationship Id="rId19" Type="http://schemas.openxmlformats.org/officeDocument/2006/relationships/hyperlink" Target="consultantplus://offline/ref=DCF85C30AEE91E5266A1582191B091E4E74145527B0D335725107A2E42E67B4303AC66B3CBE254C084E22B51D90327A104EC1827455D038A5C023B4BB7b2I" TargetMode="External"/><Relationship Id="rId14" Type="http://schemas.openxmlformats.org/officeDocument/2006/relationships/hyperlink" Target="consultantplus://offline/ref=DCF85C30AEE91E5266A1582191B091E4E74145527B0D335725107A2E42E67B4303AC66B3CBE254C084E22B50DF0327A104EC1827455D038A5C023B4BB7b2I" TargetMode="External"/><Relationship Id="rId22" Type="http://schemas.openxmlformats.org/officeDocument/2006/relationships/hyperlink" Target="consultantplus://offline/ref=DCF85C30AEE91E5266A1582191B091E4E74145527B0D335725107A2E42E67B4303AC66B3CBE254C084E22B51DD0327A104EC1827455D038A5C023B4BB7b2I" TargetMode="External"/><Relationship Id="rId27" Type="http://schemas.openxmlformats.org/officeDocument/2006/relationships/hyperlink" Target="consultantplus://offline/ref=DCF85C30AEE91E5266A1582191B091E4E74145527B0D33542F1E7A2E42E67B4303AC66B3CBE254C084E22B50D10327A104EC1827455D038A5C023B4BB7b2I" TargetMode="External"/><Relationship Id="rId30" Type="http://schemas.openxmlformats.org/officeDocument/2006/relationships/hyperlink" Target="consultantplus://offline/ref=DCF85C30AEE91E5266A1582191B091E4E74145527B0D33542F1E7A2E42E67B4303AC66B3CBE254C084E22B51DB0327A104EC1827455D038A5C023B4BB7b2I" TargetMode="External"/><Relationship Id="rId35" Type="http://schemas.openxmlformats.org/officeDocument/2006/relationships/hyperlink" Target="consultantplus://offline/ref=DCF85C30AEE91E5266A1582191B091E4E74145527B0D33542F1E7A2E42E67B4303AC66B3CBE254C084E22B51DF0327A104EC1827455D038A5C023B4BB7b2I" TargetMode="External"/><Relationship Id="rId43" Type="http://schemas.openxmlformats.org/officeDocument/2006/relationships/hyperlink" Target="consultantplus://offline/ref=DCF85C30AEE91E5266A1582191B091E4E74145527B0D33582B117A2E42E67B4303AC66B3CBE254C084E22B51DD0327A104EC1827455D038A5C023B4BB7b2I" TargetMode="External"/><Relationship Id="rId48" Type="http://schemas.openxmlformats.org/officeDocument/2006/relationships/hyperlink" Target="consultantplus://offline/ref=DCF85C30AEE91E5266A1582191B091E4E74145527B0D33582B1A7A2E42E67B4303AC66B3CBE254C084E22A50D90327A104EC1827455D038A5C023B4BB7b2I" TargetMode="External"/><Relationship Id="rId56" Type="http://schemas.openxmlformats.org/officeDocument/2006/relationships/hyperlink" Target="consultantplus://offline/ref=DCF85C30AEE91E5266A1582191B091E4E74145527B0D33582B117A2E42E67B4303AC66B3CBE254C084E22B52D90327A104EC1827455D038A5C023B4BB7b2I" TargetMode="External"/><Relationship Id="rId64" Type="http://schemas.openxmlformats.org/officeDocument/2006/relationships/hyperlink" Target="consultantplus://offline/ref=DCF85C30AEE91E5266A1582191B091E4E74145527B0D335725107A2E42E67B4303AC66B3CBE254C084E22A50DD0327A104EC1827455D038A5C023B4BB7b2I" TargetMode="External"/><Relationship Id="rId69" Type="http://schemas.openxmlformats.org/officeDocument/2006/relationships/hyperlink" Target="consultantplus://offline/ref=DCF85C30AEE91E5266A1582191B091E4E74145527B0D33582B117A2E42E67B4303AC66B3CBE254C084E22B52DB0327A104EC1827455D038A5C023B4BB7b2I" TargetMode="External"/><Relationship Id="rId8" Type="http://schemas.openxmlformats.org/officeDocument/2006/relationships/hyperlink" Target="consultantplus://offline/ref=DCF85C30AEE91E5266A1582191B091E4E74145527B0D33572A1B7A2E42E67B4303AC66B3CBE254C084E22B50DF0327A104EC1827455D038A5C023B4BB7b2I" TargetMode="External"/><Relationship Id="rId51" Type="http://schemas.openxmlformats.org/officeDocument/2006/relationships/hyperlink" Target="consultantplus://offline/ref=DCF85C30AEE91E5266A1582191B091E4E74145527B0D33572A1B7A2E42E67B4303AC66B3CBE254C084E22B51DD0327A104EC1827455D038A5C023B4BB7b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F85C30AEE91E5266A1582191B091E4E74145527B0D33582B117A2E42E67B4303AC66B3CBE254C084E22B50D00327A104EC1827455D038A5C023B4BB7b2I" TargetMode="External"/><Relationship Id="rId17" Type="http://schemas.openxmlformats.org/officeDocument/2006/relationships/hyperlink" Target="consultantplus://offline/ref=DCF85C30AEE91E5266A1582191B091E4E74145527B0D335725107A2E42E67B4303AC66B3CBE254C084E22B50D10327A104EC1827455D038A5C023B4BB7b2I" TargetMode="External"/><Relationship Id="rId25" Type="http://schemas.openxmlformats.org/officeDocument/2006/relationships/hyperlink" Target="consultantplus://offline/ref=DCF85C30AEE91E5266A1582191B091E4E74145527B0D335725107A2E42E67B4303AC66B3CBE254C084E22B51D00327A104EC1827455D038A5C023B4BB7b2I" TargetMode="External"/><Relationship Id="rId33" Type="http://schemas.openxmlformats.org/officeDocument/2006/relationships/hyperlink" Target="consultantplus://offline/ref=DCF85C30AEE91E5266A1582191B091E4E74145527B0D33542F1E7A2E42E67B4303AC66B3CBE254C084E22B51DE0327A104EC1827455D038A5C023B4BB7b2I" TargetMode="External"/><Relationship Id="rId38" Type="http://schemas.openxmlformats.org/officeDocument/2006/relationships/hyperlink" Target="consultantplus://offline/ref=DCF85C30AEE91E5266A1582191B091E4E74145527B0D33542F1E7A2E42E67B4303AC66B3CBE254C084E22B52D80327A104EC1827455D038A5C023B4BB7b2I" TargetMode="External"/><Relationship Id="rId46" Type="http://schemas.openxmlformats.org/officeDocument/2006/relationships/hyperlink" Target="consultantplus://offline/ref=DCF85C30AEE91E5266A1582191B091E4E74145527B0D33582B117A2E42E67B4303AC66B3CBE254C084E22B51D00327A104EC1827455D038A5C023B4BB7b2I" TargetMode="External"/><Relationship Id="rId59" Type="http://schemas.openxmlformats.org/officeDocument/2006/relationships/hyperlink" Target="consultantplus://offline/ref=DCF85C30AEE91E5266A1582191B091E4E74145527B0D33582B117A2E42E67B4303AC66B3CBE254C084E22B52DA0327A104EC1827455D038A5C023B4BB7b2I" TargetMode="External"/><Relationship Id="rId67" Type="http://schemas.openxmlformats.org/officeDocument/2006/relationships/hyperlink" Target="consultantplus://offline/ref=DCF85C30AEE91E5266A1582191B091E4E74145527B0D335725107A2E42E67B4303AC66B3CBE254C084E22A54DA0327A104EC1827455D038A5C023B4BB7b2I" TargetMode="External"/><Relationship Id="rId20" Type="http://schemas.openxmlformats.org/officeDocument/2006/relationships/hyperlink" Target="consultantplus://offline/ref=DCF85C30AEE91E5266A1582191B091E4E74145527B0D335725107A2E42E67B4303AC66B3CBE254C084E22B51DB0327A104EC1827455D038A5C023B4BB7b2I" TargetMode="External"/><Relationship Id="rId41" Type="http://schemas.openxmlformats.org/officeDocument/2006/relationships/hyperlink" Target="consultantplus://offline/ref=DCF85C30AEE91E5266A1582191B091E4E74145527B0D33582B117A2E42E67B4303AC66B3CBE254C084E22B51DA0327A104EC1827455D038A5C023B4BB7b2I" TargetMode="External"/><Relationship Id="rId54" Type="http://schemas.openxmlformats.org/officeDocument/2006/relationships/hyperlink" Target="consultantplus://offline/ref=DCF85C30AEE91E5266A1582191B091E4E74145527B0D335725107A2E42E67B4303AC66B3CBE254C084E22B52DC0327A104EC1827455D038A5C023B4BB7b2I" TargetMode="External"/><Relationship Id="rId62" Type="http://schemas.openxmlformats.org/officeDocument/2006/relationships/hyperlink" Target="consultantplus://offline/ref=DCF85C30AEE91E5266A1582191B091E4E74145527B0D335725107A2E42E67B4303AC66B3CBE254C084E22B52D10327A104EC1827455D038A5C023B4BB7b2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85C30AEE91E5266A1582191B091E4E74145527B0D335725107A2E42E67B4303AC66B3CBE254C084E22B50DD0327A104EC1827455D038A5C023B4BB7b2I" TargetMode="External"/><Relationship Id="rId15" Type="http://schemas.openxmlformats.org/officeDocument/2006/relationships/hyperlink" Target="consultantplus://offline/ref=DCF85C30AEE91E5266A1582191B091E4E74145527B0D33542F1E7A2E42E67B4303AC66B3CBE254C084E22B50DE0327A104EC1827455D038A5C023B4BB7b2I" TargetMode="External"/><Relationship Id="rId23" Type="http://schemas.openxmlformats.org/officeDocument/2006/relationships/hyperlink" Target="consultantplus://offline/ref=DCF85C30AEE91E5266A1582191B091E4E74145527B0D335725107A2E42E67B4303AC66B3CBE254C084E22B51DE0327A104EC1827455D038A5C023B4BB7b2I" TargetMode="External"/><Relationship Id="rId28" Type="http://schemas.openxmlformats.org/officeDocument/2006/relationships/hyperlink" Target="consultantplus://offline/ref=DCF85C30AEE91E5266A1582191B091E4E74145527B0D33542F1E7A2E42E67B4303AC66B3CBE254C084E22B51D90327A104EC1827455D038A5C023B4BB7b2I" TargetMode="External"/><Relationship Id="rId36" Type="http://schemas.openxmlformats.org/officeDocument/2006/relationships/hyperlink" Target="consultantplus://offline/ref=DCF85C30AEE91E5266A1582191B091E4E74145527B0D33542F1E7A2E42E67B4303AC66B3CBE254C084E22B51D00327A104EC1827455D038A5C023B4BB7b2I" TargetMode="External"/><Relationship Id="rId49" Type="http://schemas.openxmlformats.org/officeDocument/2006/relationships/hyperlink" Target="consultantplus://offline/ref=DCF85C30AEE91E5266A1582191B091E4E74145527B0D33582B117A2E42E67B4303AC66B3CBE254C084E22B52D80327A104EC1827455D038A5C023B4BB7b2I" TargetMode="External"/><Relationship Id="rId57" Type="http://schemas.openxmlformats.org/officeDocument/2006/relationships/hyperlink" Target="consultantplus://offline/ref=DCF85C30AEE91E5266A1582191B091E4E74145527B0D33572A1B7A2E42E67B4303AC66B3CBE254C084E22B51DF0327A104EC1827455D038A5C023B4BB7b2I" TargetMode="External"/><Relationship Id="rId10" Type="http://schemas.openxmlformats.org/officeDocument/2006/relationships/hyperlink" Target="consultantplus://offline/ref=DCF85C30AEE91E5266A1582191B091E4E74145527B0D33582B1B7A2E42E67B4303AC66B3D9E20CCC85E73550DD1671F042BBb9I" TargetMode="External"/><Relationship Id="rId31" Type="http://schemas.openxmlformats.org/officeDocument/2006/relationships/hyperlink" Target="consultantplus://offline/ref=DCF85C30AEE91E5266A1582191B091E4E74145527B0D33542F1E7A2E42E67B4303AC66B3CBE254C084E22B51DC0327A104EC1827455D038A5C023B4BB7b2I" TargetMode="External"/><Relationship Id="rId44" Type="http://schemas.openxmlformats.org/officeDocument/2006/relationships/hyperlink" Target="consultantplus://offline/ref=DCF85C30AEE91E5266A1582191B091E4E74145527B0D33582B117A2E42E67B4303AC66B3CBE254C084E22B51DE0327A104EC1827455D038A5C023B4BB7b2I" TargetMode="External"/><Relationship Id="rId52" Type="http://schemas.openxmlformats.org/officeDocument/2006/relationships/hyperlink" Target="consultantplus://offline/ref=DCF85C30AEE91E5266A1582191B091E4E74145527B0D33582B117A2E42E67B4303AC66B3CBE254C084E22B52D90327A104EC1827455D038A5C023B4BB7b2I" TargetMode="External"/><Relationship Id="rId60" Type="http://schemas.openxmlformats.org/officeDocument/2006/relationships/hyperlink" Target="consultantplus://offline/ref=DCF85C30AEE91E5266A1582191B091E4E74145527B0D335725107A2E42E67B4303AC66B3CBE254C084E22B52D00327A104EC1827455D038A5C023B4BB7b2I" TargetMode="External"/><Relationship Id="rId65" Type="http://schemas.openxmlformats.org/officeDocument/2006/relationships/hyperlink" Target="consultantplus://offline/ref=DCF85C30AEE91E5266A1582191B091E4E74145527B0D33572A1B7A2E42E67B4303AC66B3CBE254C084E22B51D10327A104EC1827455D038A5C023B4BB7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85C30AEE91E5266A1582191B091E4E74145527B0D33582B117A2E42E67B4303AC66B3CBE254C084E22B50DE0327A104EC1827455D038A5C023B4BB7b2I" TargetMode="External"/><Relationship Id="rId13" Type="http://schemas.openxmlformats.org/officeDocument/2006/relationships/hyperlink" Target="consultantplus://offline/ref=DCF85C30AEE91E5266A1582191B091E4E74145527B0D33582B117A2E42E67B4303AC66B3CBE254C084E22B51D80327A104EC1827455D038A5C023B4BB7b2I" TargetMode="External"/><Relationship Id="rId18" Type="http://schemas.openxmlformats.org/officeDocument/2006/relationships/hyperlink" Target="consultantplus://offline/ref=DCF85C30AEE91E5266A1582191B091E4E74145527B0D33542F1E7A2E42E67B4303AC66B3CBE254C084E22B50D00327A104EC1827455D038A5C023B4BB7b2I" TargetMode="External"/><Relationship Id="rId39" Type="http://schemas.openxmlformats.org/officeDocument/2006/relationships/hyperlink" Target="consultantplus://offline/ref=DCF85C30AEE91E5266A1582191B091E4E74145527B0D33542F1E7A2E42E67B4303AC66B3CBE254C084E22B52D90327A104EC1827455D038A5C023B4BB7b2I" TargetMode="External"/><Relationship Id="rId34" Type="http://schemas.openxmlformats.org/officeDocument/2006/relationships/hyperlink" Target="consultantplus://offline/ref=DCF85C30AEE91E5266A1582191B091E4E74145527B0D33572A1B7A2E42E67B4303AC66B3CBE254C084E22B51DC0327A104EC1827455D038A5C023B4BB7b2I" TargetMode="External"/><Relationship Id="rId50" Type="http://schemas.openxmlformats.org/officeDocument/2006/relationships/hyperlink" Target="consultantplus://offline/ref=DCF85C30AEE91E5266A1582191B091E4E74145527B0D335725107A2E42E67B4303AC66B3CBE254C084E22B52D80327A104EC1827455D038A5C023B4BB7b2I" TargetMode="External"/><Relationship Id="rId55" Type="http://schemas.openxmlformats.org/officeDocument/2006/relationships/hyperlink" Target="consultantplus://offline/ref=DCF85C30AEE91E5266A1582191B091E4E74145527B0D33572A1B7A2E42E67B4303AC66B3CBE254C084E22B51DD0327A104EC1827455D038A5C023B4BB7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Елена Станиславовна</dc:creator>
  <cp:lastModifiedBy>Плескевич Маргарита Владимировна</cp:lastModifiedBy>
  <cp:revision>5</cp:revision>
  <dcterms:created xsi:type="dcterms:W3CDTF">2020-05-15T08:48:00Z</dcterms:created>
  <dcterms:modified xsi:type="dcterms:W3CDTF">2020-05-15T09:06:00Z</dcterms:modified>
</cp:coreProperties>
</file>