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94" w:rsidRPr="00A16421" w:rsidRDefault="00E40994" w:rsidP="00E20D78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</w:rPr>
      </w:pPr>
      <w:r w:rsidRPr="00A16421">
        <w:rPr>
          <w:b/>
          <w:color w:val="000000"/>
        </w:rPr>
        <w:t>МДОУ «Детский сад №75»</w:t>
      </w: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E40994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Pr="00E40994" w:rsidRDefault="00E40994" w:rsidP="00E4099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44"/>
          <w:szCs w:val="44"/>
        </w:rPr>
      </w:pPr>
      <w:r w:rsidRPr="00E40994">
        <w:rPr>
          <w:b/>
          <w:color w:val="000000"/>
          <w:sz w:val="44"/>
          <w:szCs w:val="44"/>
        </w:rPr>
        <w:t xml:space="preserve">Консультация для воспитателей </w:t>
      </w:r>
    </w:p>
    <w:p w:rsidR="00E40994" w:rsidRPr="00E40994" w:rsidRDefault="00E40994" w:rsidP="00E4099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44"/>
          <w:szCs w:val="44"/>
        </w:rPr>
      </w:pPr>
      <w:r w:rsidRPr="00E40994">
        <w:rPr>
          <w:b/>
          <w:color w:val="000000"/>
          <w:sz w:val="44"/>
          <w:szCs w:val="44"/>
        </w:rPr>
        <w:t>на тему: «Сопровождение детей с ОВЗ»</w:t>
      </w:r>
    </w:p>
    <w:p w:rsidR="00E40994" w:rsidRP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44"/>
          <w:szCs w:val="44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20D78" w:rsidRDefault="00E20D78" w:rsidP="00E40994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Старший воспитатель</w:t>
      </w:r>
    </w:p>
    <w:p w:rsidR="00E40994" w:rsidRDefault="00E20D78" w:rsidP="00E40994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Колесова Е.Н.</w:t>
      </w:r>
    </w:p>
    <w:p w:rsidR="00E20D78" w:rsidRDefault="00E20D78" w:rsidP="00E40994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b/>
          <w:color w:val="000000"/>
          <w:sz w:val="28"/>
          <w:szCs w:val="28"/>
        </w:rPr>
      </w:pPr>
    </w:p>
    <w:p w:rsidR="00E20D78" w:rsidRDefault="00E20D78" w:rsidP="00E40994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b/>
          <w:color w:val="000000"/>
          <w:sz w:val="28"/>
          <w:szCs w:val="28"/>
        </w:rPr>
      </w:pPr>
    </w:p>
    <w:p w:rsidR="00E20D78" w:rsidRDefault="00E20D78" w:rsidP="00E40994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Ноябрь 2020 г.</w:t>
      </w: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20D78" w:rsidRDefault="00E20D78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20D78" w:rsidRDefault="00E20D78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20D78" w:rsidRDefault="00E20D78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20D78" w:rsidRDefault="00E20D78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40994" w:rsidRPr="00A16421" w:rsidRDefault="00E40994" w:rsidP="00A16421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</w:rPr>
      </w:pPr>
      <w:r w:rsidRPr="00E40994">
        <w:rPr>
          <w:b/>
          <w:color w:val="000000"/>
        </w:rPr>
        <w:t>город Ярославль</w:t>
      </w:r>
    </w:p>
    <w:p w:rsidR="00E40994" w:rsidRDefault="00E40994" w:rsidP="009F05A0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9F05A0" w:rsidRPr="00E20D78" w:rsidRDefault="009F05A0" w:rsidP="00E20D78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E20D78">
        <w:rPr>
          <w:b/>
          <w:color w:val="000000"/>
          <w:sz w:val="28"/>
          <w:szCs w:val="28"/>
        </w:rPr>
        <w:t>Консультация для воспитателей на тему: «Сопровождение детей с ОВЗ»</w:t>
      </w:r>
    </w:p>
    <w:p w:rsidR="009F05A0" w:rsidRPr="00E20D78" w:rsidRDefault="009F05A0" w:rsidP="00E20D78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b/>
          <w:color w:val="000000"/>
          <w:sz w:val="28"/>
          <w:szCs w:val="28"/>
        </w:rPr>
        <w:t>ОВЗ - ограниченные возможности здоровья</w:t>
      </w:r>
      <w:r w:rsidRPr="00E20D78">
        <w:rPr>
          <w:color w:val="000000"/>
          <w:sz w:val="28"/>
          <w:szCs w:val="28"/>
        </w:rPr>
        <w:t>. К данной категории относятся лица, которые имеют особенности в развитии как в физическом, так и в психологическом. Фраза «дети с ОВЗ» означает, что данным детям необходимо создание специальных условий для жизни и обучения.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E20D78">
        <w:rPr>
          <w:b/>
          <w:color w:val="000000"/>
          <w:sz w:val="28"/>
          <w:szCs w:val="28"/>
        </w:rPr>
        <w:t>Категории детей с ограниченным здоровьем: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>- с расстройством поведения и общения;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>- с нарушениями слуха;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>- с нарушениями зрения;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>- с речевыми дисфункциями;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>- с изменениями опорно-двигательного аппарата;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>- с отсталостью умственного развития;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>- с задержкой психического развития;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>- комплексные нарушения.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 xml:space="preserve">     Дети с ОВЗ, виды их, предусматривают коррекционные схемы обучения, с помощью которых ребенка можно избавить от дефекта или существенно уменьшить его влияние. Так, например, при работе с ребятами, имеющими нарушения зрения, используются специальные развивающие компьютерные игры, которые помогают улучшить восприятие данного анализатора.</w:t>
      </w:r>
      <w:r w:rsidRPr="00E20D78">
        <w:rPr>
          <w:rStyle w:val="apple-converted-space"/>
          <w:color w:val="000000"/>
          <w:sz w:val="28"/>
          <w:szCs w:val="28"/>
        </w:rPr>
        <w:t> 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rStyle w:val="a4"/>
          <w:color w:val="000000"/>
          <w:sz w:val="28"/>
          <w:szCs w:val="28"/>
          <w:bdr w:val="none" w:sz="0" w:space="0" w:color="auto" w:frame="1"/>
        </w:rPr>
        <w:t>Принципы обучения.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> Работа с ребенком с ОВЗ невероятно кропотливая и требует большого терпения.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>Каждый вариант нарушения требует своей программы развития, основными принципами которой являются: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>1. Психологическая безопасность.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>2. Помощь в приспособлении к окружающим условиям.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>3. Единство совместной деятельности.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>4. Мотивирование ребенка к учебному процессу.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E20D78">
        <w:rPr>
          <w:b/>
          <w:color w:val="000000"/>
          <w:sz w:val="28"/>
          <w:szCs w:val="28"/>
        </w:rPr>
        <w:t>Начальный этап образования</w:t>
      </w:r>
      <w:r w:rsidRPr="00E20D78">
        <w:rPr>
          <w:color w:val="000000"/>
          <w:sz w:val="28"/>
          <w:szCs w:val="28"/>
        </w:rPr>
        <w:t xml:space="preserve"> в ДОУ включает в себя сотрудничество с воспитателем, повышенный интерес к выполнению разных заданий.</w:t>
      </w:r>
      <w:r w:rsidR="004C384B" w:rsidRPr="00E20D78">
        <w:rPr>
          <w:color w:val="000000"/>
          <w:sz w:val="28"/>
          <w:szCs w:val="28"/>
        </w:rPr>
        <w:t xml:space="preserve"> П</w:t>
      </w:r>
      <w:r w:rsidRPr="00E20D78">
        <w:rPr>
          <w:color w:val="000000"/>
          <w:sz w:val="28"/>
          <w:szCs w:val="28"/>
        </w:rPr>
        <w:t xml:space="preserve">роцесс становления индивида включает в себя единство систем социокультурных и биологических факторов. Атипичное развитие имеет первичный дефект, который был вызван биологическими обстоятельствами. Он, в свою очередь, образует вторичные изменения, возникшие на патологической среде. Например, первичным дефектом будет нарушение слуха, а вторичным – наступившая немота. Изучая связь первичных и последующих изменений, педагог Л. С. Выготский выдвинул положение, в котором говорится, что чем дальше первичный дефект отделен от вторичных симптомов, тем успешнее будет коррекция последних. Так, на развитие ребенка с ОВЗ влияют </w:t>
      </w:r>
      <w:r w:rsidRPr="00E20D78">
        <w:rPr>
          <w:b/>
          <w:color w:val="000000"/>
          <w:sz w:val="28"/>
          <w:szCs w:val="28"/>
        </w:rPr>
        <w:t>четыре фактора: тип нарушения, качество, степень и срок возникновения основного нарушения, а также условия окружающей среды.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rStyle w:val="a4"/>
          <w:color w:val="000000"/>
          <w:sz w:val="28"/>
          <w:szCs w:val="28"/>
          <w:bdr w:val="none" w:sz="0" w:space="0" w:color="auto" w:frame="1"/>
        </w:rPr>
        <w:t>Обучение ребят.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lastRenderedPageBreak/>
        <w:t xml:space="preserve"> При правильном и вовремя начатом развитии ребенка многие отклонения в дальнейшем становлении можно значительно смягчить. Образование детей с ОВЗ должно быть качественным. 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</w:p>
    <w:p w:rsidR="006776C7" w:rsidRPr="00E20D78" w:rsidRDefault="006776C7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rStyle w:val="a4"/>
          <w:color w:val="000000"/>
          <w:sz w:val="28"/>
          <w:szCs w:val="28"/>
          <w:bdr w:val="none" w:sz="0" w:space="0" w:color="auto" w:frame="1"/>
        </w:rPr>
        <w:t>ФГОС ОВЗ.</w:t>
      </w:r>
    </w:p>
    <w:p w:rsidR="006776C7" w:rsidRPr="00E20D78" w:rsidRDefault="004C384B" w:rsidP="00E20D7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>Создание «</w:t>
      </w:r>
      <w:proofErr w:type="spellStart"/>
      <w:r w:rsidRPr="00E20D78">
        <w:rPr>
          <w:color w:val="000000"/>
          <w:sz w:val="28"/>
          <w:szCs w:val="28"/>
        </w:rPr>
        <w:t>безбарьерной</w:t>
      </w:r>
      <w:proofErr w:type="spellEnd"/>
      <w:r w:rsidRPr="00E20D78">
        <w:rPr>
          <w:color w:val="000000"/>
          <w:sz w:val="28"/>
          <w:szCs w:val="28"/>
        </w:rPr>
        <w:t xml:space="preserve">» среды в обучении.  </w:t>
      </w:r>
      <w:r w:rsidR="006776C7" w:rsidRPr="00E20D78">
        <w:rPr>
          <w:color w:val="000000"/>
          <w:sz w:val="28"/>
          <w:szCs w:val="28"/>
        </w:rPr>
        <w:t xml:space="preserve">На основе Стандарта возможно </w:t>
      </w:r>
      <w:r w:rsidR="006776C7" w:rsidRPr="00E20D78">
        <w:rPr>
          <w:b/>
          <w:color w:val="000000"/>
          <w:sz w:val="28"/>
          <w:szCs w:val="28"/>
        </w:rPr>
        <w:t>применение четырех типов программ обучения</w:t>
      </w:r>
      <w:r w:rsidR="006776C7" w:rsidRPr="00E20D78">
        <w:rPr>
          <w:color w:val="000000"/>
          <w:sz w:val="28"/>
          <w:szCs w:val="28"/>
        </w:rPr>
        <w:t xml:space="preserve">. Определение нужного варианта для учащихся происходит на основе рекомендаций </w:t>
      </w:r>
      <w:r w:rsidR="006776C7" w:rsidRPr="00E20D78">
        <w:rPr>
          <w:b/>
          <w:color w:val="000000"/>
          <w:sz w:val="28"/>
          <w:szCs w:val="28"/>
        </w:rPr>
        <w:t>психолого-медико-педагогической комиссии</w:t>
      </w:r>
      <w:r w:rsidR="006776C7" w:rsidRPr="00E20D78">
        <w:rPr>
          <w:color w:val="000000"/>
          <w:sz w:val="28"/>
          <w:szCs w:val="28"/>
        </w:rPr>
        <w:t xml:space="preserve">. Для успешной реализации выбранной программы учитываются специальные условия, необходимые ребенку с ограниченными возможностями здоровья. Предусматривается переход от одного варианта к другому по мере развития дитя. Такое действие возможно при соблюдении следующих условий: </w:t>
      </w:r>
      <w:r w:rsidR="006776C7" w:rsidRPr="00E20D78">
        <w:rPr>
          <w:b/>
          <w:color w:val="000000"/>
          <w:sz w:val="28"/>
          <w:szCs w:val="28"/>
        </w:rPr>
        <w:t>заявление родителей, желание ребенка, видимая положительная динамика в обучении, результаты ПМПК, а также создание необходимых условий образовательной организацией.</w:t>
      </w:r>
    </w:p>
    <w:p w:rsidR="009F05A0" w:rsidRPr="00E20D78" w:rsidRDefault="009F05A0" w:rsidP="00E20D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5A0" w:rsidRPr="00E20D78" w:rsidRDefault="009F05A0" w:rsidP="00E20D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группы риска</w:t>
      </w:r>
      <w:r w:rsidRPr="00E20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обобщающее понятие, которое включает в себя категорию лиц младше 18 лет, более других подверженных влиянию негативных факторов, как явных, так и потенциальных.</w:t>
      </w:r>
    </w:p>
    <w:p w:rsidR="00722D4F" w:rsidRPr="00E20D78" w:rsidRDefault="00722D4F" w:rsidP="00E20D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D78">
        <w:rPr>
          <w:rFonts w:ascii="Times New Roman" w:hAnsi="Times New Roman" w:cs="Times New Roman"/>
          <w:b/>
          <w:color w:val="000000"/>
          <w:sz w:val="28"/>
          <w:szCs w:val="28"/>
        </w:rPr>
        <w:t>Дети «группы риска»</w:t>
      </w:r>
      <w:r w:rsidRPr="00E20D78">
        <w:rPr>
          <w:rFonts w:ascii="Times New Roman" w:hAnsi="Times New Roman" w:cs="Times New Roman"/>
          <w:color w:val="000000"/>
          <w:sz w:val="28"/>
          <w:szCs w:val="28"/>
        </w:rPr>
        <w:t xml:space="preserve"> - дети, находящиеся в критической ситуации под воздействием некоторых нежелательных факторов. Риску обычно подвергаются дети из-за отсутствия нормальных условий их полноценного развития. В научной литературе понятие «дети группы риска» имеет ряд синонимических определений: «дети в трудной жизненной ситуации», «дети в особо трудных жизненных обстоятельствах», «дети, оставшиеся без попечения родителей», «дети в социально опасных условиях», «дети, нуждающиеся в общественном воспитании», «дети, нуждающиеся в помощи государства» и т.п. При всем при этом необходимо помнить, что дети "группы риска" – это такая категория детей, которая требует особого внимания со стороны педагогов, </w:t>
      </w:r>
      <w:proofErr w:type="gramStart"/>
      <w:r w:rsidRPr="00E20D78">
        <w:rPr>
          <w:rFonts w:ascii="Times New Roman" w:hAnsi="Times New Roman" w:cs="Times New Roman"/>
          <w:color w:val="000000"/>
          <w:sz w:val="28"/>
          <w:szCs w:val="28"/>
        </w:rPr>
        <w:t>психологов  и</w:t>
      </w:r>
      <w:proofErr w:type="gramEnd"/>
      <w:r w:rsidRPr="00E20D78">
        <w:rPr>
          <w:rFonts w:ascii="Times New Roman" w:hAnsi="Times New Roman" w:cs="Times New Roman"/>
          <w:color w:val="000000"/>
          <w:sz w:val="28"/>
          <w:szCs w:val="28"/>
        </w:rPr>
        <w:t xml:space="preserve"> других специалистов</w:t>
      </w:r>
      <w:r w:rsidRPr="00E20D78">
        <w:rPr>
          <w:rFonts w:ascii="Times New Roman" w:hAnsi="Times New Roman" w:cs="Times New Roman"/>
          <w:color w:val="000000"/>
          <w:sz w:val="28"/>
          <w:szCs w:val="28"/>
          <w:shd w:val="clear" w:color="auto" w:fill="5BC9EF"/>
        </w:rPr>
        <w:t>.</w:t>
      </w:r>
    </w:p>
    <w:p w:rsidR="009F05A0" w:rsidRPr="00E20D78" w:rsidRDefault="009F05A0" w:rsidP="00E20D78">
      <w:pPr>
        <w:shd w:val="clear" w:color="auto" w:fill="FFFFFF"/>
        <w:spacing w:after="0" w:line="240" w:lineRule="auto"/>
        <w:ind w:firstLine="18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0D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факторам риска относят:</w:t>
      </w:r>
    </w:p>
    <w:p w:rsidR="009F05A0" w:rsidRPr="00E20D78" w:rsidRDefault="009F05A0" w:rsidP="00E20D78">
      <w:pPr>
        <w:numPr>
          <w:ilvl w:val="0"/>
          <w:numId w:val="1"/>
        </w:numPr>
        <w:shd w:val="clear" w:color="auto" w:fill="FFFFFF"/>
        <w:spacing w:after="0" w:line="240" w:lineRule="auto"/>
        <w:ind w:lef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D7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медико-биологические – к ним относят тяжелые врожденные и хронические заболевания, патологии физического и психического развития, серьезные травмы, психические расстройства, отягощенная наследственность;</w:t>
      </w:r>
    </w:p>
    <w:p w:rsidR="009F05A0" w:rsidRPr="00E20D78" w:rsidRDefault="009F05A0" w:rsidP="00E20D78">
      <w:pPr>
        <w:numPr>
          <w:ilvl w:val="0"/>
          <w:numId w:val="1"/>
        </w:numPr>
        <w:shd w:val="clear" w:color="auto" w:fill="FFFFFF"/>
        <w:spacing w:after="0" w:line="240" w:lineRule="auto"/>
        <w:ind w:lef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D7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социально-экономические – включают в себя детей-сирот, из неполных семей, из асоциальных семей, а также тех, кто в силу жизненных обстоятельств подвергаются негативным социальным воздействиям – дети из семей алкоголиков, наркоманов, криминальных элементов;</w:t>
      </w:r>
    </w:p>
    <w:p w:rsidR="009F05A0" w:rsidRPr="00E20D78" w:rsidRDefault="009F05A0" w:rsidP="00E20D78">
      <w:pPr>
        <w:numPr>
          <w:ilvl w:val="0"/>
          <w:numId w:val="1"/>
        </w:numPr>
        <w:shd w:val="clear" w:color="auto" w:fill="FFFFFF"/>
        <w:spacing w:after="0" w:line="240" w:lineRule="auto"/>
        <w:ind w:lef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D7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 – неврозы, отчужденность, сложности в общении с ровесниками и взрослыми;</w:t>
      </w:r>
    </w:p>
    <w:p w:rsidR="009F05A0" w:rsidRPr="00E20D78" w:rsidRDefault="009F05A0" w:rsidP="00E20D78">
      <w:pPr>
        <w:numPr>
          <w:ilvl w:val="0"/>
          <w:numId w:val="1"/>
        </w:numPr>
        <w:shd w:val="clear" w:color="auto" w:fill="FFFFFF"/>
        <w:spacing w:after="0" w:line="240" w:lineRule="auto"/>
        <w:ind w:left="598"/>
        <w:rPr>
          <w:rFonts w:ascii="Times New Roman" w:eastAsia="Times New Roman" w:hAnsi="Times New Roman" w:cs="Times New Roman"/>
          <w:sz w:val="28"/>
          <w:szCs w:val="28"/>
        </w:rPr>
      </w:pPr>
      <w:r w:rsidRPr="00E20D7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– несоответствие учебного заведения и программы обучения интересам и особенностям ребенка, отсутствие мотивации к учению,</w:t>
      </w:r>
      <w:hyperlink r:id="rId5" w:history="1">
        <w:r w:rsidRPr="00E20D78">
          <w:rPr>
            <w:rFonts w:ascii="Times New Roman" w:eastAsia="Times New Roman" w:hAnsi="Times New Roman" w:cs="Times New Roman"/>
            <w:color w:val="BE1C22"/>
            <w:sz w:val="28"/>
            <w:szCs w:val="28"/>
            <w:u w:val="single"/>
          </w:rPr>
          <w:t> педагогическая запущенность</w:t>
        </w:r>
      </w:hyperlink>
      <w:r w:rsidRPr="00E20D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20D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22D4F" w:rsidRPr="00E20D78" w:rsidRDefault="00722D4F" w:rsidP="00E20D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D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т.е. </w:t>
      </w:r>
      <w:r w:rsidRPr="00E20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Категория детей с минимальными и парциальными нарушениями психического развития, занимающую промежуточное положение между «нормальным» и «нарушенным» развитием, и обозначают ее как «группу риска».</w:t>
      </w:r>
    </w:p>
    <w:p w:rsidR="009F05A0" w:rsidRPr="00E20D78" w:rsidRDefault="009F05A0" w:rsidP="00E20D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0D78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Классификация детей группы риска</w:t>
      </w:r>
    </w:p>
    <w:p w:rsidR="009F05A0" w:rsidRPr="00E20D78" w:rsidRDefault="00722D4F" w:rsidP="00E20D78">
      <w:pPr>
        <w:shd w:val="clear" w:color="auto" w:fill="FFFFFF"/>
        <w:spacing w:after="0" w:line="240" w:lineRule="auto"/>
        <w:ind w:firstLine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детей </w:t>
      </w:r>
      <w:r w:rsidR="009F05A0" w:rsidRPr="00E20D7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риска выделяют следующие категории:</w:t>
      </w:r>
    </w:p>
    <w:p w:rsidR="009F05A0" w:rsidRPr="00E20D78" w:rsidRDefault="009F05A0" w:rsidP="00E20D78">
      <w:pPr>
        <w:numPr>
          <w:ilvl w:val="0"/>
          <w:numId w:val="2"/>
        </w:numPr>
        <w:shd w:val="clear" w:color="auto" w:fill="FFFFFF"/>
        <w:spacing w:after="0" w:line="240" w:lineRule="auto"/>
        <w:ind w:lef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D7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проблемами в развитии, не имеющие явной патологии;</w:t>
      </w:r>
    </w:p>
    <w:p w:rsidR="004C384B" w:rsidRPr="00E20D78" w:rsidRDefault="004C384B" w:rsidP="00E20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D78">
        <w:rPr>
          <w:rFonts w:ascii="Times New Roman" w:eastAsia="Times New Roman" w:hAnsi="Times New Roman" w:cs="Times New Roman"/>
          <w:color w:val="000000"/>
          <w:sz w:val="28"/>
          <w:szCs w:val="28"/>
        </w:rPr>
        <w:t>(не имеющие отклонений в развитии (с сохранным интеллектом);</w:t>
      </w:r>
    </w:p>
    <w:p w:rsidR="009F05A0" w:rsidRPr="00E20D78" w:rsidRDefault="009F05A0" w:rsidP="00E20D78">
      <w:pPr>
        <w:numPr>
          <w:ilvl w:val="0"/>
          <w:numId w:val="2"/>
        </w:numPr>
        <w:shd w:val="clear" w:color="auto" w:fill="FFFFFF"/>
        <w:spacing w:after="0" w:line="240" w:lineRule="auto"/>
        <w:ind w:lef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D7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по разным причинам, оставшиеся без родителей;</w:t>
      </w:r>
    </w:p>
    <w:p w:rsidR="009F05A0" w:rsidRPr="00E20D78" w:rsidRDefault="009F05A0" w:rsidP="00E20D78">
      <w:pPr>
        <w:numPr>
          <w:ilvl w:val="0"/>
          <w:numId w:val="2"/>
        </w:numPr>
        <w:shd w:val="clear" w:color="auto" w:fill="FFFFFF"/>
        <w:spacing w:after="0" w:line="240" w:lineRule="auto"/>
        <w:ind w:lef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D7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асоциальных, криминальных и неблагополучных семей;</w:t>
      </w:r>
    </w:p>
    <w:p w:rsidR="009F05A0" w:rsidRPr="00E20D78" w:rsidRDefault="009F05A0" w:rsidP="00E20D78">
      <w:pPr>
        <w:numPr>
          <w:ilvl w:val="0"/>
          <w:numId w:val="2"/>
        </w:numPr>
        <w:shd w:val="clear" w:color="auto" w:fill="FFFFFF"/>
        <w:spacing w:after="0" w:line="240" w:lineRule="auto"/>
        <w:ind w:lef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D7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семей, которые нуждаются в экономической и социальной поддержке;</w:t>
      </w:r>
    </w:p>
    <w:p w:rsidR="009F05A0" w:rsidRPr="00E20D78" w:rsidRDefault="009F05A0" w:rsidP="00E20D78">
      <w:pPr>
        <w:numPr>
          <w:ilvl w:val="0"/>
          <w:numId w:val="2"/>
        </w:numPr>
        <w:shd w:val="clear" w:color="auto" w:fill="FFFFFF"/>
        <w:spacing w:after="0" w:line="240" w:lineRule="auto"/>
        <w:ind w:left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 признаками социальной и психологической </w:t>
      </w:r>
      <w:proofErr w:type="spellStart"/>
      <w:r w:rsidRPr="00E20D78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E20D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05A0" w:rsidRPr="00E20D78" w:rsidRDefault="009F05A0" w:rsidP="00E20D78">
      <w:pPr>
        <w:shd w:val="clear" w:color="auto" w:fill="FFFFFF"/>
        <w:spacing w:after="0" w:line="240" w:lineRule="auto"/>
        <w:ind w:left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25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2186"/>
        <w:gridCol w:w="5791"/>
        <w:gridCol w:w="1600"/>
      </w:tblGrid>
      <w:tr w:rsidR="004C384B" w:rsidRPr="00E20D78" w:rsidTr="00722D4F">
        <w:trPr>
          <w:trHeight w:val="673"/>
          <w:tblCellSpacing w:w="0" w:type="dxa"/>
        </w:trPr>
        <w:tc>
          <w:tcPr>
            <w:tcW w:w="10986" w:type="dxa"/>
            <w:gridSpan w:val="3"/>
            <w:vAlign w:val="bottom"/>
            <w:hideMark/>
          </w:tcPr>
          <w:p w:rsidR="004C384B" w:rsidRPr="00E20D78" w:rsidRDefault="004C384B" w:rsidP="00E20D78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0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НАРУШЕНИЙ ПОВЕДЕНИЯ У ДЕТЕЙ</w:t>
            </w:r>
          </w:p>
        </w:tc>
        <w:tc>
          <w:tcPr>
            <w:tcW w:w="1600" w:type="dxa"/>
            <w:vAlign w:val="bottom"/>
            <w:hideMark/>
          </w:tcPr>
          <w:p w:rsidR="004C384B" w:rsidRPr="00E20D78" w:rsidRDefault="004C384B" w:rsidP="00E20D78">
            <w:pPr>
              <w:pStyle w:val="p3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D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C384B" w:rsidRPr="00E20D78" w:rsidTr="00722D4F">
        <w:trPr>
          <w:trHeight w:val="673"/>
          <w:tblCellSpacing w:w="0" w:type="dxa"/>
        </w:trPr>
        <w:tc>
          <w:tcPr>
            <w:tcW w:w="3009" w:type="dxa"/>
            <w:vAlign w:val="bottom"/>
            <w:hideMark/>
          </w:tcPr>
          <w:p w:rsidR="004C384B" w:rsidRPr="00E20D78" w:rsidRDefault="004C384B" w:rsidP="00E20D78">
            <w:pPr>
              <w:pStyle w:val="p3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D78">
              <w:rPr>
                <w:color w:val="000000"/>
                <w:sz w:val="28"/>
                <w:szCs w:val="28"/>
              </w:rPr>
              <w:t>В поведении</w:t>
            </w:r>
          </w:p>
        </w:tc>
        <w:tc>
          <w:tcPr>
            <w:tcW w:w="2186" w:type="dxa"/>
            <w:vAlign w:val="bottom"/>
            <w:hideMark/>
          </w:tcPr>
          <w:p w:rsidR="004C384B" w:rsidRPr="00E20D78" w:rsidRDefault="004C384B" w:rsidP="00E20D78">
            <w:pPr>
              <w:pStyle w:val="p10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D78">
              <w:rPr>
                <w:color w:val="000000"/>
                <w:sz w:val="28"/>
                <w:szCs w:val="28"/>
              </w:rPr>
              <w:t>и развитии</w:t>
            </w:r>
          </w:p>
        </w:tc>
        <w:tc>
          <w:tcPr>
            <w:tcW w:w="5791" w:type="dxa"/>
            <w:vAlign w:val="bottom"/>
            <w:hideMark/>
          </w:tcPr>
          <w:p w:rsidR="004C384B" w:rsidRPr="00E20D78" w:rsidRDefault="004C384B" w:rsidP="00E20D78">
            <w:pPr>
              <w:pStyle w:val="p3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D78">
              <w:rPr>
                <w:color w:val="000000"/>
                <w:sz w:val="28"/>
                <w:szCs w:val="28"/>
              </w:rPr>
              <w:t>детей дошкольного возраста часто</w:t>
            </w:r>
          </w:p>
        </w:tc>
        <w:tc>
          <w:tcPr>
            <w:tcW w:w="1600" w:type="dxa"/>
            <w:vAlign w:val="bottom"/>
            <w:hideMark/>
          </w:tcPr>
          <w:p w:rsidR="004C384B" w:rsidRPr="00E20D78" w:rsidRDefault="004C384B" w:rsidP="00E20D78">
            <w:pPr>
              <w:pStyle w:val="p3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D78">
              <w:rPr>
                <w:color w:val="000000"/>
                <w:sz w:val="28"/>
                <w:szCs w:val="28"/>
              </w:rPr>
              <w:t>встречаются</w:t>
            </w:r>
          </w:p>
        </w:tc>
      </w:tr>
    </w:tbl>
    <w:p w:rsidR="004C384B" w:rsidRPr="00E20D78" w:rsidRDefault="004C384B" w:rsidP="00E20D78">
      <w:pPr>
        <w:pStyle w:val="p12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0D78">
        <w:rPr>
          <w:color w:val="000000"/>
          <w:sz w:val="28"/>
          <w:szCs w:val="28"/>
        </w:rPr>
        <w:t xml:space="preserve">нарушения поведения (агрессивность, вспыльчивость, пассивность, </w:t>
      </w:r>
      <w:proofErr w:type="spellStart"/>
      <w:r w:rsidRPr="00E20D78">
        <w:rPr>
          <w:color w:val="000000"/>
          <w:sz w:val="28"/>
          <w:szCs w:val="28"/>
        </w:rPr>
        <w:t>гиперактивность</w:t>
      </w:r>
      <w:proofErr w:type="spellEnd"/>
      <w:r w:rsidRPr="00E20D78">
        <w:rPr>
          <w:color w:val="000000"/>
          <w:sz w:val="28"/>
          <w:szCs w:val="28"/>
        </w:rPr>
        <w:t xml:space="preserve">), отставание в развитии и различные формы детской </w:t>
      </w:r>
      <w:proofErr w:type="gramStart"/>
      <w:r w:rsidRPr="00E20D78">
        <w:rPr>
          <w:color w:val="000000"/>
          <w:sz w:val="28"/>
          <w:szCs w:val="28"/>
        </w:rPr>
        <w:t>нервности(</w:t>
      </w:r>
      <w:proofErr w:type="gramEnd"/>
      <w:r w:rsidRPr="00E20D78">
        <w:rPr>
          <w:color w:val="000000"/>
          <w:sz w:val="28"/>
          <w:szCs w:val="28"/>
        </w:rPr>
        <w:t>невропатия, неврозы, страхи).</w:t>
      </w:r>
    </w:p>
    <w:p w:rsidR="004C384B" w:rsidRPr="00E20D78" w:rsidRDefault="004C384B" w:rsidP="00E20D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5A0" w:rsidRPr="00E20D78" w:rsidRDefault="00722D4F" w:rsidP="00E20D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0D78">
        <w:rPr>
          <w:rFonts w:ascii="Times New Roman" w:hAnsi="Times New Roman" w:cs="Times New Roman"/>
          <w:color w:val="000000"/>
          <w:sz w:val="28"/>
          <w:szCs w:val="28"/>
        </w:rPr>
        <w:t xml:space="preserve">Отклоняющее поведение детей «группы риска» может быть вызвано также следующими </w:t>
      </w:r>
      <w:proofErr w:type="gramStart"/>
      <w:r w:rsidRPr="00E20D78">
        <w:rPr>
          <w:rFonts w:ascii="Times New Roman" w:hAnsi="Times New Roman" w:cs="Times New Roman"/>
          <w:color w:val="000000"/>
          <w:sz w:val="28"/>
          <w:szCs w:val="28"/>
        </w:rPr>
        <w:t>причинами:</w:t>
      </w:r>
      <w:r w:rsidRPr="00E20D7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E20D78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ограниченная духовная культура;</w:t>
      </w:r>
      <w:r w:rsidRPr="00E20D78">
        <w:rPr>
          <w:rFonts w:ascii="Times New Roman" w:hAnsi="Times New Roman" w:cs="Times New Roman"/>
          <w:color w:val="000000"/>
          <w:sz w:val="28"/>
          <w:szCs w:val="28"/>
        </w:rPr>
        <w:br/>
        <w:t>- обедненная досуговая среда;</w:t>
      </w:r>
      <w:r w:rsidRPr="00E20D78">
        <w:rPr>
          <w:rFonts w:ascii="Times New Roman" w:hAnsi="Times New Roman" w:cs="Times New Roman"/>
          <w:color w:val="000000"/>
          <w:sz w:val="28"/>
          <w:szCs w:val="28"/>
        </w:rPr>
        <w:br/>
        <w:t>- скука, неумение найти достойное занятие;</w:t>
      </w:r>
      <w:r w:rsidRPr="00E20D78">
        <w:rPr>
          <w:rFonts w:ascii="Times New Roman" w:hAnsi="Times New Roman" w:cs="Times New Roman"/>
          <w:color w:val="000000"/>
          <w:sz w:val="28"/>
          <w:szCs w:val="28"/>
        </w:rPr>
        <w:br/>
        <w:t>- низкая коммуникабельность, неспособность к конструктивному общению с другими детьми;</w:t>
      </w:r>
      <w:r w:rsidRPr="00E20D78">
        <w:rPr>
          <w:rFonts w:ascii="Times New Roman" w:hAnsi="Times New Roman" w:cs="Times New Roman"/>
          <w:color w:val="000000"/>
          <w:sz w:val="28"/>
          <w:szCs w:val="28"/>
        </w:rPr>
        <w:br/>
        <w:t>- эмоциональная неразвитость;</w:t>
      </w:r>
      <w:r w:rsidRPr="00E20D78">
        <w:rPr>
          <w:rFonts w:ascii="Times New Roman" w:hAnsi="Times New Roman" w:cs="Times New Roman"/>
          <w:color w:val="000000"/>
          <w:sz w:val="28"/>
          <w:szCs w:val="28"/>
        </w:rPr>
        <w:br/>
        <w:t>- неумение использовать вербальную форму для доказательств своей правоты: непосредственный переход к агрессивным проявлениям в поведении.[5</w:t>
      </w:r>
      <w:r w:rsidRPr="00E20D78">
        <w:rPr>
          <w:rFonts w:ascii="Times New Roman" w:hAnsi="Times New Roman" w:cs="Times New Roman"/>
          <w:color w:val="000000"/>
          <w:sz w:val="28"/>
          <w:szCs w:val="28"/>
          <w:shd w:val="clear" w:color="auto" w:fill="5BC9EF"/>
        </w:rPr>
        <w:t>]</w:t>
      </w:r>
    </w:p>
    <w:p w:rsidR="009F05A0" w:rsidRPr="00E20D78" w:rsidRDefault="009F05A0" w:rsidP="00E20D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05A0" w:rsidRPr="00E20D78" w:rsidRDefault="00722D4F" w:rsidP="00E20D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D78">
        <w:rPr>
          <w:rFonts w:ascii="Times New Roman" w:hAnsi="Times New Roman" w:cs="Times New Roman"/>
          <w:color w:val="000000"/>
          <w:sz w:val="28"/>
          <w:szCs w:val="28"/>
        </w:rPr>
        <w:t xml:space="preserve">Для работы с детьми «группы риска» важно выстроить систему сопровождения в единстве диагностики и коррекции, комплексности, </w:t>
      </w:r>
      <w:proofErr w:type="spellStart"/>
      <w:r w:rsidRPr="00E20D78">
        <w:rPr>
          <w:rFonts w:ascii="Times New Roman" w:hAnsi="Times New Roman" w:cs="Times New Roman"/>
          <w:color w:val="000000"/>
          <w:sz w:val="28"/>
          <w:szCs w:val="28"/>
        </w:rPr>
        <w:t>мультидисциплинарности</w:t>
      </w:r>
      <w:proofErr w:type="spellEnd"/>
      <w:r w:rsidRPr="00E20D78">
        <w:rPr>
          <w:rFonts w:ascii="Times New Roman" w:hAnsi="Times New Roman" w:cs="Times New Roman"/>
          <w:color w:val="000000"/>
          <w:sz w:val="28"/>
          <w:szCs w:val="28"/>
        </w:rPr>
        <w:t>, направленности на положительную по</w:t>
      </w:r>
      <w:r w:rsidR="00E20D78" w:rsidRPr="00E20D78">
        <w:rPr>
          <w:rFonts w:ascii="Times New Roman" w:hAnsi="Times New Roman" w:cs="Times New Roman"/>
          <w:color w:val="000000"/>
          <w:sz w:val="28"/>
          <w:szCs w:val="28"/>
        </w:rPr>
        <w:t>зицию по отношению к ребенку.</w:t>
      </w:r>
      <w:r w:rsidRPr="00E20D78">
        <w:rPr>
          <w:rFonts w:ascii="Times New Roman" w:hAnsi="Times New Roman" w:cs="Times New Roman"/>
          <w:color w:val="000000"/>
          <w:sz w:val="28"/>
          <w:szCs w:val="28"/>
        </w:rPr>
        <w:t xml:space="preserve"> Самым главным в сопровождении </w:t>
      </w:r>
      <w:proofErr w:type="gramStart"/>
      <w:r w:rsidRPr="00E20D78">
        <w:rPr>
          <w:rFonts w:ascii="Times New Roman" w:hAnsi="Times New Roman" w:cs="Times New Roman"/>
          <w:color w:val="000000"/>
          <w:sz w:val="28"/>
          <w:szCs w:val="28"/>
        </w:rPr>
        <w:t>развития  ребенка</w:t>
      </w:r>
      <w:proofErr w:type="gramEnd"/>
      <w:r w:rsidRPr="00E20D7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составление и реализация индивидуальной коррекционной программы. Составляется данная программа на основе комплексной диагностики и анализа его проблем, т.е. определение индивидуального маршрута воспитания и обучения.  Индивидуальный образовательный маршрут (ИОМ) составляется на основе перспективного плана разработанного психолого-медико-</w:t>
      </w:r>
      <w:proofErr w:type="gramStart"/>
      <w:r w:rsidRPr="00E20D78">
        <w:rPr>
          <w:rFonts w:ascii="Times New Roman" w:hAnsi="Times New Roman" w:cs="Times New Roman"/>
          <w:color w:val="000000"/>
          <w:sz w:val="28"/>
          <w:szCs w:val="28"/>
        </w:rPr>
        <w:t>педагогическим  консилиумом</w:t>
      </w:r>
      <w:proofErr w:type="gramEnd"/>
      <w:r w:rsidRPr="00E20D78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дошкольной образовательной организации. </w:t>
      </w:r>
    </w:p>
    <w:sectPr w:rsidR="009F05A0" w:rsidRPr="00E20D78" w:rsidSect="004C38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11AB9"/>
    <w:multiLevelType w:val="multilevel"/>
    <w:tmpl w:val="161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45003"/>
    <w:multiLevelType w:val="multilevel"/>
    <w:tmpl w:val="9E46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12866"/>
    <w:multiLevelType w:val="multilevel"/>
    <w:tmpl w:val="08A8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6C7"/>
    <w:rsid w:val="003F5084"/>
    <w:rsid w:val="004C384B"/>
    <w:rsid w:val="006776C7"/>
    <w:rsid w:val="00722D4F"/>
    <w:rsid w:val="009F05A0"/>
    <w:rsid w:val="00A16421"/>
    <w:rsid w:val="00AC160A"/>
    <w:rsid w:val="00E20D78"/>
    <w:rsid w:val="00E4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BBA7E-66DE-4591-B64E-F7E4110E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0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0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76C7"/>
  </w:style>
  <w:style w:type="character" w:styleId="a4">
    <w:name w:val="Strong"/>
    <w:basedOn w:val="a0"/>
    <w:uiPriority w:val="22"/>
    <w:qFormat/>
    <w:rsid w:val="006776C7"/>
    <w:rPr>
      <w:b/>
      <w:bCs/>
    </w:rPr>
  </w:style>
  <w:style w:type="character" w:styleId="a5">
    <w:name w:val="Hyperlink"/>
    <w:basedOn w:val="a0"/>
    <w:uiPriority w:val="99"/>
    <w:semiHidden/>
    <w:unhideWhenUsed/>
    <w:rsid w:val="009F05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F05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4C3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35">
    <w:name w:val="p35"/>
    <w:basedOn w:val="a"/>
    <w:rsid w:val="004C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4C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4">
    <w:name w:val="p104"/>
    <w:basedOn w:val="a"/>
    <w:rsid w:val="004C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6">
    <w:name w:val="p126"/>
    <w:basedOn w:val="a"/>
    <w:rsid w:val="004C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manadvice.ru/pedagogicheskaya-zapushchen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Колесова</cp:lastModifiedBy>
  <cp:revision>5</cp:revision>
  <cp:lastPrinted>2017-10-11T12:33:00Z</cp:lastPrinted>
  <dcterms:created xsi:type="dcterms:W3CDTF">2017-10-11T07:16:00Z</dcterms:created>
  <dcterms:modified xsi:type="dcterms:W3CDTF">2023-11-28T13:21:00Z</dcterms:modified>
</cp:coreProperties>
</file>