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0" w:rsidRDefault="006E22E0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E22E0" w:rsidRPr="006E22E0" w:rsidRDefault="006E22E0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Консультация для родителей</w:t>
      </w:r>
    </w:p>
    <w:p w:rsidR="006E22E0" w:rsidRDefault="006E22E0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DD5168" w:rsidRPr="006E22E0">
        <w:rPr>
          <w:rFonts w:ascii="Times New Roman" w:hAnsi="Times New Roman" w:cs="Times New Roman"/>
          <w:b/>
          <w:color w:val="FF0000"/>
          <w:sz w:val="44"/>
          <w:szCs w:val="44"/>
        </w:rPr>
        <w:t>Роль  се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мьи в  воспитании  дошкольников»</w:t>
      </w:r>
    </w:p>
    <w:p w:rsidR="006E22E0" w:rsidRPr="006E22E0" w:rsidRDefault="006E22E0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3012646" cy="2495550"/>
            <wp:effectExtent l="19050" t="0" r="0" b="0"/>
            <wp:docPr id="1" name="Рисунок 1" descr="C:\Users\бвц\Desktop\q25-2015-02-05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q25-2015-02-05-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46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68" w:rsidRPr="00DD5168" w:rsidRDefault="006E22E0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Семья для </w:t>
      </w:r>
      <w:r w:rsidR="00DD5168" w:rsidRPr="00DD5168">
        <w:rPr>
          <w:rFonts w:ascii="Times New Roman" w:hAnsi="Times New Roman" w:cs="Times New Roman"/>
          <w:sz w:val="28"/>
          <w:szCs w:val="28"/>
        </w:rPr>
        <w:t>дошкольника - первое и основное звено, которое связывает его жизнь с общественной средой. И это очень важно.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 xml:space="preserve">   Разговаривая с детьми, особенно старшего дошкольного возраста, наблюдая за ними, убеждаешься, как заметно влияет семейная обстановка на личность ребенка, на его умственное, нравственное, эстетическое развитие. Ребенок восприимчив 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всякого рода воздействиям, очень эмоционален, склонен подражанию. При этом не всегда может разобраться в том, что хорошо, что плохо.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Детский сад помогает родителям  в воспитании детей, которое осуществляется на основе научно разработанной программы, важной для всестороннего развития детей на каждом возрастном этапе - от младенчества до поступления в школу. Для развития ребенка проводятся занятия, игры и труд. Но родители постоянно воспитывают своих детей: в выходные дни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праздничные , вечером, утром при сборах в детский сад. Чем богаче содержательнее общение взрослых и детей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тем более положительным оказывается педагогическое воздействие взрослых. Мать и отец пользуются знанием и умением, опираясь на опыт старшего поколения. Некоторые отцы и матери склонны думать, что возможности воспитания ограниченны: одни дети от природы трудолюбивы, дисциплинированы, умны, гуманны- с ними нет особых забот, а другие склонны к лени, непослушны, у них плохая память и т.п. Такие рассуждения ошибочны. Исследования психологов и педагогов убедительно показали, что целенаправленное и систематическое воспитание и обучение являются решающим условием развития ребенка.</w:t>
      </w:r>
    </w:p>
    <w:p w:rsidR="006E22E0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lastRenderedPageBreak/>
        <w:t>  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 xml:space="preserve">Прирожденные особенности, а также индивидуально - типологические своеобразия нервной системы имеют известное значение. Но они являются биологическими предпосылками, общими условиями психического развития ребенка, которые непременно надо учитывать в процессе воспитания и обучения. Нельзя требовать от ребенка с несколько замедленными нервными процессами быстрой реакции на указания взрослого, 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дайте ему время перестроится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>, подготовьте его к этому. Имеет значение и состояние здоровья ребенка.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В каждой семье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>оторая хочет как можно лучше воспитать своих детей, есть те общие особенности. те условия, которые исключительно важны для нравственного и трудового воспитания ребенка.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Во-первых, особо эмоциональный, интимный характер семейного воспитания, основанный на родственных чувствах, глубокой кровной любви родителей к детям и детей к родителям. Ребенок дошкольного возраста повседневно ощущает, что забота, ласка, семейное тепло, радости и удовольствия исходят от родных: мамы, папы, бабушки и дедушки.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Однако, если со стороны родителей, членов семьи, любовь приобретает жертвенный характер, оказывается односторонне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все ребенку и ничего от него или очень непоследовательной- то безмерно балуют, то требуют непосильного, у детей возникают эгоистические тенденции в поведении. В других случаях, когда 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детям не достает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любви, рано или поздно это драматически сказывается на их духовном и нервно-психическом развитии. Практика убедительно доказала, что чем больше мать и отец познают ребенка, организуют дома его занятия, игры и труд, тем спокойнее атмосфера в семье. Содержательное общение взрослых и детей обогащает семейные отношения.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Итак, важнейшим фактором и движущей силой процесса является любовь родителей и детей.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Второй немаловажный фактор семейного воспитания, который определяет его силу и стойкость- это постоянство и длительность воспитательных воздействий на детей со стороны родителей и других членов семьи. Воздействие происходит в разнообразных жизненных ситуациях.        </w:t>
      </w:r>
    </w:p>
    <w:p w:rsidR="00DD5168" w:rsidRPr="00DD5168" w:rsidRDefault="00DD5168" w:rsidP="00DD5168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 Жизнь ребенка в семье, общение с родными воспитывают у него либо что то хорошее, либо плохое, поэтому необходимо строго следить за своим поведением, заботиться о том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>тобы даже мимолетные воздействия оказывались ценными для детей. Совместные прогулки с объяснением об окружающем.</w:t>
      </w:r>
    </w:p>
    <w:p w:rsidR="006E22E0" w:rsidRDefault="00DD5168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lastRenderedPageBreak/>
        <w:t>  </w:t>
      </w:r>
    </w:p>
    <w:p w:rsidR="00DD5168" w:rsidRPr="00DD5168" w:rsidRDefault="00DD5168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 xml:space="preserve"> Третий фактор семейного воспитания - возможность естественного включения ребенка дошкольного возраста в совместную 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взрослыми деятельность: наведения порядка в квартире, уход за растениями и животными, посадка цветов, кустарников во дворе дома, в детском саду.</w:t>
      </w:r>
    </w:p>
    <w:p w:rsidR="00DD5168" w:rsidRPr="00DD5168" w:rsidRDefault="00DD5168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Интересным и полезным для воспитания, сплачивающим всех членов семьи, может стать семейный досуг: прогулки в парк и лес, организация спортивных прогулок и т. д.</w:t>
      </w:r>
    </w:p>
    <w:p w:rsidR="00DD5168" w:rsidRPr="00DD5168" w:rsidRDefault="00DD5168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Семья первичный коллектив, в котором все ее члены, в том числе и маленькие дети, живут по законам коллектива.</w:t>
      </w:r>
    </w:p>
    <w:p w:rsidR="00DD5168" w:rsidRPr="00DD5168" w:rsidRDefault="00DD5168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>   Общая цель в семье, всех членов семь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забота друг о друге.</w:t>
      </w:r>
    </w:p>
    <w:p w:rsidR="00DD5168" w:rsidRDefault="00DD5168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  <w:r w:rsidRPr="00DD5168">
        <w:rPr>
          <w:rFonts w:ascii="Times New Roman" w:hAnsi="Times New Roman" w:cs="Times New Roman"/>
          <w:sz w:val="28"/>
          <w:szCs w:val="28"/>
        </w:rPr>
        <w:t xml:space="preserve">Каждый член семьи думает не только о себе, своем благополучии, удобстве, но и о других. </w:t>
      </w:r>
      <w:proofErr w:type="gramStart"/>
      <w:r w:rsidRPr="00DD5168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DD5168">
        <w:rPr>
          <w:rFonts w:ascii="Times New Roman" w:hAnsi="Times New Roman" w:cs="Times New Roman"/>
          <w:sz w:val="28"/>
          <w:szCs w:val="28"/>
        </w:rPr>
        <w:t xml:space="preserve"> при этом взаимопомощь, совместный труд и отдых.</w:t>
      </w:r>
    </w:p>
    <w:p w:rsidR="006E22E0" w:rsidRDefault="006E22E0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E22E0" w:rsidRPr="00DD5168" w:rsidRDefault="006E22E0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2018г.</w:t>
      </w:r>
    </w:p>
    <w:p w:rsidR="00046D99" w:rsidRPr="00DD5168" w:rsidRDefault="00046D99" w:rsidP="006E22E0">
      <w:pPr>
        <w:pBdr>
          <w:top w:val="thinThickThinMediumGap" w:sz="36" w:space="1" w:color="548DD4" w:themeColor="text2" w:themeTint="99"/>
          <w:left w:val="thinThickThinMediumGap" w:sz="36" w:space="4" w:color="548DD4" w:themeColor="text2" w:themeTint="99"/>
          <w:bottom w:val="thinThickThinMediumGap" w:sz="36" w:space="31" w:color="548DD4" w:themeColor="text2" w:themeTint="99"/>
          <w:right w:val="thinThickThinMediumGap" w:sz="36" w:space="4" w:color="548DD4" w:themeColor="text2" w:themeTint="99"/>
        </w:pBdr>
        <w:rPr>
          <w:rFonts w:ascii="Times New Roman" w:hAnsi="Times New Roman" w:cs="Times New Roman"/>
          <w:sz w:val="28"/>
          <w:szCs w:val="28"/>
        </w:rPr>
      </w:pPr>
    </w:p>
    <w:sectPr w:rsidR="00046D99" w:rsidRPr="00DD5168" w:rsidSect="00DD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168"/>
    <w:rsid w:val="00046D99"/>
    <w:rsid w:val="006E22E0"/>
    <w:rsid w:val="00B34961"/>
    <w:rsid w:val="00DD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168"/>
  </w:style>
  <w:style w:type="paragraph" w:styleId="a3">
    <w:name w:val="Balloon Text"/>
    <w:basedOn w:val="a"/>
    <w:link w:val="a4"/>
    <w:uiPriority w:val="99"/>
    <w:semiHidden/>
    <w:unhideWhenUsed/>
    <w:rsid w:val="006E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3</cp:revision>
  <dcterms:created xsi:type="dcterms:W3CDTF">2015-05-30T15:46:00Z</dcterms:created>
  <dcterms:modified xsi:type="dcterms:W3CDTF">2017-09-11T07:44:00Z</dcterms:modified>
</cp:coreProperties>
</file>