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E7" w:rsidRPr="00564729" w:rsidRDefault="00472FE7" w:rsidP="00472FE7">
      <w:pPr>
        <w:pStyle w:val="a3"/>
        <w:shd w:val="clear" w:color="auto" w:fill="FFFFFF"/>
        <w:spacing w:before="0" w:beforeAutospacing="0" w:after="240" w:afterAutospacing="0"/>
        <w:jc w:val="center"/>
        <w:rPr>
          <w:color w:val="FF0000"/>
          <w:sz w:val="32"/>
          <w:szCs w:val="32"/>
        </w:rPr>
      </w:pPr>
      <w:proofErr w:type="spellStart"/>
      <w:r w:rsidRPr="00564729">
        <w:rPr>
          <w:rStyle w:val="a4"/>
          <w:color w:val="FF0000"/>
          <w:sz w:val="32"/>
          <w:szCs w:val="32"/>
        </w:rPr>
        <w:t>Туберкулинодиагностика</w:t>
      </w:r>
      <w:proofErr w:type="spellEnd"/>
      <w:r w:rsidRPr="00564729">
        <w:rPr>
          <w:rStyle w:val="a4"/>
          <w:color w:val="FF0000"/>
          <w:sz w:val="32"/>
          <w:szCs w:val="32"/>
        </w:rPr>
        <w:t xml:space="preserve"> (проба Манту) детям до 18-летнего возраста проводится ежегодно</w:t>
      </w:r>
    </w:p>
    <w:p w:rsidR="00472FE7" w:rsidRPr="00564729" w:rsidRDefault="00472FE7" w:rsidP="00564729">
      <w:pPr>
        <w:pStyle w:val="a3"/>
        <w:shd w:val="clear" w:color="auto" w:fill="FFFFFF"/>
        <w:spacing w:before="0" w:beforeAutospacing="0" w:after="240" w:afterAutospacing="0"/>
        <w:jc w:val="center"/>
        <w:rPr>
          <w:b/>
          <w:i/>
          <w:sz w:val="32"/>
          <w:szCs w:val="32"/>
        </w:rPr>
      </w:pPr>
      <w:r w:rsidRPr="00564729">
        <w:rPr>
          <w:b/>
          <w:i/>
          <w:sz w:val="32"/>
          <w:szCs w:val="32"/>
        </w:rPr>
        <w:t xml:space="preserve"> Согласно СП 3.1.3114-13 «Профилактика туберкулеза» детям, начиная с 12-месячного возраста и до достижения возраста 18 лет, проводится </w:t>
      </w:r>
      <w:proofErr w:type="spellStart"/>
      <w:r w:rsidRPr="00564729">
        <w:rPr>
          <w:b/>
          <w:i/>
          <w:sz w:val="32"/>
          <w:szCs w:val="32"/>
        </w:rPr>
        <w:t>туберкулинодиагностика</w:t>
      </w:r>
      <w:proofErr w:type="spellEnd"/>
      <w:r w:rsidRPr="00564729">
        <w:rPr>
          <w:b/>
          <w:i/>
          <w:sz w:val="32"/>
          <w:szCs w:val="32"/>
        </w:rPr>
        <w:t xml:space="preserve"> (проба Манту) 1 раз в год, независимо от результата предыдущих проб.</w:t>
      </w:r>
    </w:p>
    <w:p w:rsidR="00472FE7" w:rsidRPr="00472FE7" w:rsidRDefault="00472FE7" w:rsidP="00472FE7">
      <w:pPr>
        <w:pStyle w:val="a3"/>
        <w:shd w:val="clear" w:color="auto" w:fill="FFFFFF"/>
        <w:spacing w:before="0" w:beforeAutospacing="0" w:after="240" w:afterAutospacing="0"/>
        <w:jc w:val="both"/>
        <w:rPr>
          <w:sz w:val="32"/>
          <w:szCs w:val="32"/>
        </w:rPr>
      </w:pPr>
      <w:proofErr w:type="spellStart"/>
      <w:r w:rsidRPr="00472FE7">
        <w:rPr>
          <w:sz w:val="32"/>
          <w:szCs w:val="32"/>
        </w:rPr>
        <w:t>Туберкулинодиагностика</w:t>
      </w:r>
      <w:proofErr w:type="spellEnd"/>
      <w:r w:rsidRPr="00472FE7">
        <w:rPr>
          <w:sz w:val="32"/>
          <w:szCs w:val="32"/>
        </w:rPr>
        <w:t xml:space="preserve"> необходима для того, чтобы не пропустить у своего ребенка заболевание туберкулезом. Реакция Манту является диагностическим тестом и  остается основным методом раннего выявления туберкулеза и инфицирования возбудителями туберкулеза у детей и подростков.</w:t>
      </w:r>
    </w:p>
    <w:p w:rsidR="00472FE7" w:rsidRPr="00472FE7" w:rsidRDefault="00472FE7" w:rsidP="00472FE7">
      <w:pPr>
        <w:pStyle w:val="a3"/>
        <w:shd w:val="clear" w:color="auto" w:fill="FFFFFF"/>
        <w:spacing w:before="0" w:beforeAutospacing="0" w:after="240" w:afterAutospacing="0"/>
        <w:jc w:val="both"/>
        <w:rPr>
          <w:sz w:val="32"/>
          <w:szCs w:val="32"/>
        </w:rPr>
      </w:pPr>
      <w:r w:rsidRPr="00472FE7">
        <w:rPr>
          <w:sz w:val="32"/>
          <w:szCs w:val="32"/>
        </w:rPr>
        <w:t>Некоторые родители считаю</w:t>
      </w:r>
      <w:bookmarkStart w:id="0" w:name="_GoBack"/>
      <w:bookmarkEnd w:id="0"/>
      <w:r w:rsidRPr="00472FE7">
        <w:rPr>
          <w:sz w:val="32"/>
          <w:szCs w:val="32"/>
        </w:rPr>
        <w:t>т, что альтернативным и более безвредным методом определения состояния здоровья ребенка является метод ПЦР. Этот метод позволяет обнаружить ДНК микобактерий, однако при латентной инфекции (т.е. при отсутствии заболевания, когда оно еще не началось) либо при «малых» формах внутригрудного туберкулеза отсутствует субстрат, из которого можно выделить микобактерии, и заболевание пропускают.</w:t>
      </w:r>
    </w:p>
    <w:p w:rsidR="00472FE7" w:rsidRPr="00472FE7" w:rsidRDefault="00472FE7" w:rsidP="00472FE7">
      <w:pPr>
        <w:pStyle w:val="a3"/>
        <w:shd w:val="clear" w:color="auto" w:fill="FFFFFF"/>
        <w:spacing w:before="0" w:beforeAutospacing="0" w:after="240" w:afterAutospacing="0"/>
        <w:jc w:val="both"/>
        <w:rPr>
          <w:sz w:val="32"/>
          <w:szCs w:val="32"/>
        </w:rPr>
      </w:pPr>
      <w:r w:rsidRPr="00472FE7">
        <w:rPr>
          <w:sz w:val="32"/>
          <w:szCs w:val="32"/>
        </w:rPr>
        <w:t>В случаях повышенного риска инфицирования рекомендовано проведение реакции Манту 2 раза в год, в том числе у детей, не вакцинированных против туберкулеза, независимо от возраста ребенка и с некоторыми хроническими болезнями.</w:t>
      </w:r>
    </w:p>
    <w:p w:rsidR="00472FE7" w:rsidRPr="00472FE7" w:rsidRDefault="00472FE7" w:rsidP="00472FE7">
      <w:pPr>
        <w:pStyle w:val="a3"/>
        <w:shd w:val="clear" w:color="auto" w:fill="FFFFFF"/>
        <w:spacing w:before="0" w:beforeAutospacing="0" w:after="240" w:afterAutospacing="0"/>
        <w:jc w:val="both"/>
        <w:rPr>
          <w:sz w:val="32"/>
          <w:szCs w:val="32"/>
        </w:rPr>
      </w:pPr>
      <w:r w:rsidRPr="00472FE7">
        <w:rPr>
          <w:sz w:val="32"/>
          <w:szCs w:val="32"/>
        </w:rPr>
        <w:t xml:space="preserve">Дети с подозрением на </w:t>
      </w:r>
      <w:proofErr w:type="spellStart"/>
      <w:r w:rsidRPr="00472FE7">
        <w:rPr>
          <w:sz w:val="32"/>
          <w:szCs w:val="32"/>
        </w:rPr>
        <w:t>тубинфицирование</w:t>
      </w:r>
      <w:proofErr w:type="spellEnd"/>
      <w:r w:rsidRPr="00472FE7">
        <w:rPr>
          <w:sz w:val="32"/>
          <w:szCs w:val="32"/>
        </w:rPr>
        <w:t xml:space="preserve"> или заболевание туберкулезом, выявленные по результатам реакции Манту, подлежат дополнительному обследованию у фтизиатра.</w:t>
      </w:r>
    </w:p>
    <w:p w:rsidR="00472FE7" w:rsidRPr="00472FE7" w:rsidRDefault="00472FE7" w:rsidP="00472FE7">
      <w:pPr>
        <w:pStyle w:val="a3"/>
        <w:shd w:val="clear" w:color="auto" w:fill="FFFFFF"/>
        <w:spacing w:before="0" w:beforeAutospacing="0" w:after="240" w:afterAutospacing="0"/>
        <w:jc w:val="both"/>
        <w:rPr>
          <w:sz w:val="32"/>
          <w:szCs w:val="32"/>
        </w:rPr>
      </w:pPr>
      <w:r w:rsidRPr="00472FE7">
        <w:rPr>
          <w:sz w:val="32"/>
          <w:szCs w:val="32"/>
        </w:rPr>
        <w:t>При выявлении инфицированности проводится профилактическая терапия и общеукрепляющие мероприятия в целях предупреждения развития заболевания туберкулезом.</w:t>
      </w:r>
    </w:p>
    <w:p w:rsidR="00472FE7" w:rsidRPr="00472FE7" w:rsidRDefault="00472FE7" w:rsidP="00472FE7">
      <w:pPr>
        <w:pStyle w:val="a3"/>
        <w:shd w:val="clear" w:color="auto" w:fill="FFFFFF"/>
        <w:spacing w:before="0" w:beforeAutospacing="0" w:after="240" w:afterAutospacing="0"/>
        <w:jc w:val="both"/>
        <w:rPr>
          <w:sz w:val="32"/>
          <w:szCs w:val="32"/>
        </w:rPr>
      </w:pPr>
      <w:r w:rsidRPr="00472FE7">
        <w:rPr>
          <w:sz w:val="32"/>
          <w:szCs w:val="32"/>
        </w:rPr>
        <w:t xml:space="preserve">Отказываясь от проведения </w:t>
      </w:r>
      <w:proofErr w:type="spellStart"/>
      <w:r w:rsidRPr="00472FE7">
        <w:rPr>
          <w:sz w:val="32"/>
          <w:szCs w:val="32"/>
        </w:rPr>
        <w:t>туберкулинодиагностики</w:t>
      </w:r>
      <w:proofErr w:type="spellEnd"/>
      <w:r w:rsidRPr="00472FE7">
        <w:rPr>
          <w:sz w:val="32"/>
          <w:szCs w:val="32"/>
        </w:rPr>
        <w:t xml:space="preserve"> родители поступают не обдуманно и подвергают своего ребенка риску развития заболевания в случае его инфицирования возбудителями туберкулеза. Получается, что заболевание будет выявлено только тогда, когда в организме начнутся специфические изменения и появятся клинические проявления, характерные для туберкулеза. В этот период ребенок становится </w:t>
      </w:r>
      <w:proofErr w:type="spellStart"/>
      <w:r w:rsidRPr="00472FE7">
        <w:rPr>
          <w:sz w:val="32"/>
          <w:szCs w:val="32"/>
        </w:rPr>
        <w:t>эпидемиологически</w:t>
      </w:r>
      <w:proofErr w:type="spellEnd"/>
      <w:r w:rsidRPr="00472FE7">
        <w:rPr>
          <w:sz w:val="32"/>
          <w:szCs w:val="32"/>
        </w:rPr>
        <w:t xml:space="preserve"> опасен, в том числе для детского </w:t>
      </w:r>
      <w:r w:rsidRPr="00472FE7">
        <w:rPr>
          <w:sz w:val="32"/>
          <w:szCs w:val="32"/>
        </w:rPr>
        <w:lastRenderedPageBreak/>
        <w:t>коллектива. Лечение его будет более сложным и длительным; прогноз - менее благоприятным, чем при раннем выявлении заболевания.</w:t>
      </w:r>
    </w:p>
    <w:p w:rsidR="00472FE7" w:rsidRPr="00472FE7" w:rsidRDefault="00472FE7" w:rsidP="00472FE7">
      <w:pPr>
        <w:pStyle w:val="a3"/>
        <w:shd w:val="clear" w:color="auto" w:fill="FFFFFF"/>
        <w:spacing w:before="0" w:beforeAutospacing="0" w:after="240" w:afterAutospacing="0"/>
        <w:jc w:val="both"/>
        <w:rPr>
          <w:sz w:val="32"/>
          <w:szCs w:val="32"/>
        </w:rPr>
      </w:pPr>
      <w:r w:rsidRPr="00472FE7">
        <w:rPr>
          <w:sz w:val="32"/>
          <w:szCs w:val="32"/>
        </w:rPr>
        <w:t>В случае приема в детское учреждение ребенка, не прошедшего профилактического обследования на туберкулез, имеется риск заноса туберкулезной инфекции в учреждение. В данном случае будут нарушены права других детей, посещающих учреждение, т.к. в соответствии со ст.8 Федерального закона от 30.03.1999 № 52-ФЗ «О санитарно-эпидемиологическом благополучии населения», граждане Российской Федерации имеют право на благоприятную среду обитания, факторы которой не оказывают вредного воздействия на человека.</w:t>
      </w:r>
    </w:p>
    <w:p w:rsidR="00472FE7" w:rsidRPr="00564729" w:rsidRDefault="00472FE7" w:rsidP="00472FE7">
      <w:pPr>
        <w:pStyle w:val="a3"/>
        <w:shd w:val="clear" w:color="auto" w:fill="FFFFFF"/>
        <w:spacing w:before="0" w:beforeAutospacing="0" w:after="240" w:afterAutospacing="0"/>
        <w:jc w:val="both"/>
        <w:rPr>
          <w:b/>
          <w:color w:val="FF0000"/>
          <w:sz w:val="32"/>
          <w:szCs w:val="32"/>
        </w:rPr>
      </w:pPr>
      <w:r w:rsidRPr="00472FE7">
        <w:rPr>
          <w:sz w:val="32"/>
          <w:szCs w:val="32"/>
        </w:rPr>
        <w:t xml:space="preserve">Кроме того, </w:t>
      </w:r>
      <w:r w:rsidRPr="00564729">
        <w:rPr>
          <w:b/>
          <w:color w:val="FF0000"/>
          <w:sz w:val="32"/>
          <w:szCs w:val="32"/>
        </w:rPr>
        <w:t xml:space="preserve">в соответствии с п. </w:t>
      </w:r>
      <w:proofErr w:type="gramStart"/>
      <w:r w:rsidRPr="00564729">
        <w:rPr>
          <w:b/>
          <w:color w:val="FF0000"/>
          <w:sz w:val="32"/>
          <w:szCs w:val="32"/>
        </w:rPr>
        <w:t>5.7  СП</w:t>
      </w:r>
      <w:proofErr w:type="gramEnd"/>
      <w:r w:rsidRPr="00564729">
        <w:rPr>
          <w:b/>
          <w:color w:val="FF0000"/>
          <w:sz w:val="32"/>
          <w:szCs w:val="32"/>
        </w:rPr>
        <w:t xml:space="preserve"> 3.1.3114-13 «Профилактика туберкулеза», дети, </w:t>
      </w:r>
      <w:proofErr w:type="spellStart"/>
      <w:r w:rsidRPr="00564729">
        <w:rPr>
          <w:b/>
          <w:color w:val="FF0000"/>
          <w:sz w:val="32"/>
          <w:szCs w:val="32"/>
        </w:rPr>
        <w:t>туберкулинодиагностика</w:t>
      </w:r>
      <w:proofErr w:type="spellEnd"/>
      <w:r w:rsidRPr="00564729">
        <w:rPr>
          <w:b/>
          <w:color w:val="FF0000"/>
          <w:sz w:val="32"/>
          <w:szCs w:val="32"/>
        </w:rPr>
        <w:t xml:space="preserve"> которым не проводилась, допускаются в детскую организацию </w:t>
      </w:r>
      <w:r w:rsidR="00564729" w:rsidRPr="00564729">
        <w:rPr>
          <w:b/>
          <w:color w:val="00B050"/>
          <w:sz w:val="32"/>
          <w:szCs w:val="32"/>
        </w:rPr>
        <w:t xml:space="preserve">только </w:t>
      </w:r>
      <w:r w:rsidRPr="00564729">
        <w:rPr>
          <w:b/>
          <w:color w:val="00B050"/>
          <w:sz w:val="32"/>
          <w:szCs w:val="32"/>
        </w:rPr>
        <w:t>при наличии заключения врача-фтизиатра об отсутствии заболевания.</w:t>
      </w:r>
      <w:r w:rsidRPr="00564729">
        <w:rPr>
          <w:b/>
          <w:color w:val="FF0000"/>
          <w:sz w:val="32"/>
          <w:szCs w:val="32"/>
        </w:rPr>
        <w:t xml:space="preserve"> Если родители в течение 1 месяца с момента постановки пробы Манту не представят заключения фтизиатра об отсутствии у ребенка заболевания туберкулезом, то такие дети в организованный коллектив не допускаются.</w:t>
      </w:r>
    </w:p>
    <w:p w:rsidR="00CB7BD3" w:rsidRDefault="00CB7BD3">
      <w:r>
        <w:br w:type="page"/>
      </w:r>
    </w:p>
    <w:p w:rsidR="00CB7BD3" w:rsidRPr="00CB7BD3" w:rsidRDefault="00CB7BD3" w:rsidP="00CB7BD3">
      <w:pPr>
        <w:pStyle w:val="a3"/>
        <w:shd w:val="clear" w:color="auto" w:fill="FFFFFF"/>
        <w:spacing w:before="0" w:beforeAutospacing="0" w:after="225" w:afterAutospacing="0"/>
        <w:jc w:val="both"/>
        <w:rPr>
          <w:rFonts w:ascii="Arial" w:hAnsi="Arial" w:cs="Arial"/>
          <w:color w:val="231F20"/>
          <w:sz w:val="32"/>
          <w:szCs w:val="32"/>
        </w:rPr>
      </w:pPr>
      <w:r w:rsidRPr="00CB7BD3">
        <w:rPr>
          <w:color w:val="231F20"/>
          <w:sz w:val="32"/>
          <w:szCs w:val="32"/>
        </w:rPr>
        <w:lastRenderedPageBreak/>
        <w:t>В соответствии с ч. 1 ст. 41 Конституции РФ каждый имеет право на охрану здоровья. Осуществление прав и свобод человека и гражданина не должно нарушать права и свободы других лиц (ч.3 ст.17 Конституции Российской Федерации).</w:t>
      </w:r>
    </w:p>
    <w:p w:rsidR="00CB7BD3" w:rsidRPr="00CB7BD3" w:rsidRDefault="00CB7BD3" w:rsidP="00CB7BD3">
      <w:pPr>
        <w:pStyle w:val="a3"/>
        <w:shd w:val="clear" w:color="auto" w:fill="FFFFFF"/>
        <w:spacing w:before="0" w:beforeAutospacing="0" w:after="225" w:afterAutospacing="0"/>
        <w:jc w:val="both"/>
        <w:rPr>
          <w:rFonts w:ascii="Arial" w:hAnsi="Arial" w:cs="Arial"/>
          <w:color w:val="231F20"/>
          <w:sz w:val="32"/>
          <w:szCs w:val="32"/>
        </w:rPr>
      </w:pPr>
      <w:r w:rsidRPr="00CB7BD3">
        <w:rPr>
          <w:color w:val="231F20"/>
          <w:sz w:val="32"/>
          <w:szCs w:val="32"/>
        </w:rPr>
        <w:t>В Российской Федерации охрана здоровья детей признается одним из важнейших и необходимых условий их физического и психического развития, при этом приоритетными считаются меры по предупреждению и раннему выявлению социально-значимых заболеваний в том числе туберкулеза (ст.ст. 7 и 12 Федерального закона от 21.11.2011 №323-ФЗ «Об основах охраны здоровья граждан в РФ»).</w:t>
      </w:r>
    </w:p>
    <w:p w:rsidR="00CB7BD3" w:rsidRPr="00CB7BD3" w:rsidRDefault="00CB7BD3" w:rsidP="00CB7BD3">
      <w:pPr>
        <w:pStyle w:val="a3"/>
        <w:shd w:val="clear" w:color="auto" w:fill="FFFFFF"/>
        <w:spacing w:before="0" w:beforeAutospacing="0" w:after="225" w:afterAutospacing="0"/>
        <w:jc w:val="both"/>
        <w:rPr>
          <w:rFonts w:ascii="Arial" w:hAnsi="Arial" w:cs="Arial"/>
          <w:color w:val="231F20"/>
          <w:sz w:val="32"/>
          <w:szCs w:val="32"/>
        </w:rPr>
      </w:pPr>
      <w:r w:rsidRPr="00CB7BD3">
        <w:rPr>
          <w:color w:val="231F20"/>
          <w:sz w:val="32"/>
          <w:szCs w:val="32"/>
        </w:rPr>
        <w:t>Во исполнение указанных требований на образовательные организации в соответствии с ч. 3 ст. 28 Федерального закона от 29.12.2012 № 273-ФЗ «Об образовании в РФ» (далее – Федеральный закон) возлагается обязанность по созданию необходимых условий укрепления здоровья обучающихся и работников, в силу ст. 10 Федерального закона от 30.03.1999 № 52-ФЗ «О санитарно-эпидемиологическом благополучии населения» на граждан возлагает обязанность не осуществлять действия, влекущие за собой нарушение прав других граждан на охрану здоровья и благополучную среду обитания.</w:t>
      </w:r>
    </w:p>
    <w:p w:rsidR="00CB7BD3" w:rsidRPr="00CB7BD3" w:rsidRDefault="00CB7BD3" w:rsidP="00CB7BD3">
      <w:pPr>
        <w:pStyle w:val="a3"/>
        <w:shd w:val="clear" w:color="auto" w:fill="FFFFFF"/>
        <w:spacing w:before="0" w:beforeAutospacing="0" w:after="225" w:afterAutospacing="0"/>
        <w:jc w:val="both"/>
        <w:rPr>
          <w:rFonts w:ascii="Arial" w:hAnsi="Arial" w:cs="Arial"/>
          <w:color w:val="231F20"/>
          <w:sz w:val="32"/>
          <w:szCs w:val="32"/>
        </w:rPr>
      </w:pPr>
      <w:r w:rsidRPr="00CB7BD3">
        <w:rPr>
          <w:color w:val="231F20"/>
          <w:sz w:val="32"/>
          <w:szCs w:val="32"/>
        </w:rPr>
        <w:t>22.10.2013 Главным государственным санитарным врачом РФ в рамках компетенции утверждены санитарно-эпидемиологические правила СП 3.1.2.3114-13 «Профилактика туберкулеза» (далее – Правила), являющиеся обязательными для физических и юридических лиц (п. 1.3 Правил).</w:t>
      </w:r>
    </w:p>
    <w:p w:rsidR="00CB7BD3" w:rsidRPr="00CB7BD3" w:rsidRDefault="00CB7BD3" w:rsidP="00CB7BD3">
      <w:pPr>
        <w:pStyle w:val="a3"/>
        <w:shd w:val="clear" w:color="auto" w:fill="FFFFFF"/>
        <w:spacing w:before="0" w:beforeAutospacing="0" w:after="225" w:afterAutospacing="0"/>
        <w:jc w:val="both"/>
        <w:rPr>
          <w:rFonts w:ascii="Arial" w:hAnsi="Arial" w:cs="Arial"/>
          <w:color w:val="231F20"/>
          <w:sz w:val="32"/>
          <w:szCs w:val="32"/>
        </w:rPr>
      </w:pPr>
      <w:r w:rsidRPr="00CB7BD3">
        <w:rPr>
          <w:color w:val="231F20"/>
          <w:sz w:val="32"/>
          <w:szCs w:val="32"/>
        </w:rPr>
        <w:t xml:space="preserve">В частности согласно п. 5.1 Правил в целях раннего выявления туберкулеза у детей </w:t>
      </w:r>
      <w:proofErr w:type="spellStart"/>
      <w:r w:rsidRPr="00CB7BD3">
        <w:rPr>
          <w:color w:val="231F20"/>
          <w:sz w:val="32"/>
          <w:szCs w:val="32"/>
        </w:rPr>
        <w:t>туберкулинодиагностика</w:t>
      </w:r>
      <w:proofErr w:type="spellEnd"/>
      <w:r w:rsidRPr="00CB7BD3">
        <w:rPr>
          <w:color w:val="231F20"/>
          <w:sz w:val="32"/>
          <w:szCs w:val="32"/>
        </w:rPr>
        <w:t xml:space="preserve"> проводится детям с 12-месячного возраста и до достижения возраста 18 лет путем постановки внутрикожной аллергической пробы с туберкулином (проба Манту) один или два раза в год (в зависимости от вакцинации и состояния здоровья).</w:t>
      </w:r>
    </w:p>
    <w:p w:rsidR="00CB7BD3" w:rsidRPr="00CB7BD3" w:rsidRDefault="00CB7BD3" w:rsidP="00CB7BD3">
      <w:pPr>
        <w:pStyle w:val="a3"/>
        <w:shd w:val="clear" w:color="auto" w:fill="FFFFFF"/>
        <w:spacing w:before="0" w:beforeAutospacing="0" w:after="225" w:afterAutospacing="0"/>
        <w:jc w:val="both"/>
        <w:rPr>
          <w:rFonts w:ascii="Arial" w:hAnsi="Arial" w:cs="Arial"/>
          <w:color w:val="231F20"/>
          <w:sz w:val="32"/>
          <w:szCs w:val="32"/>
        </w:rPr>
      </w:pPr>
      <w:r w:rsidRPr="00CB7BD3">
        <w:rPr>
          <w:color w:val="231F20"/>
          <w:sz w:val="32"/>
          <w:szCs w:val="32"/>
        </w:rPr>
        <w:t>Возможность проведения указанного исследования (проба Манту) гражданам предоставляется государством в рамках Программы государственных гарантий бесплатного оказания гражданам медицинской помощи.</w:t>
      </w:r>
    </w:p>
    <w:p w:rsidR="00CB7BD3" w:rsidRPr="00CB7BD3" w:rsidRDefault="00CB7BD3" w:rsidP="00CB7BD3">
      <w:pPr>
        <w:pStyle w:val="a3"/>
        <w:shd w:val="clear" w:color="auto" w:fill="FFFFFF"/>
        <w:spacing w:before="0" w:beforeAutospacing="0" w:after="225" w:afterAutospacing="0"/>
        <w:jc w:val="both"/>
        <w:rPr>
          <w:rFonts w:ascii="Arial" w:hAnsi="Arial" w:cs="Arial"/>
          <w:color w:val="231F20"/>
          <w:sz w:val="32"/>
          <w:szCs w:val="32"/>
        </w:rPr>
      </w:pPr>
      <w:r w:rsidRPr="00CB7BD3">
        <w:rPr>
          <w:color w:val="231F20"/>
          <w:sz w:val="32"/>
          <w:szCs w:val="32"/>
        </w:rPr>
        <w:t xml:space="preserve">В то же время с учетом положений о добровольности медицинского вмешательства, если гражданин не желает проводить </w:t>
      </w:r>
      <w:proofErr w:type="spellStart"/>
      <w:r w:rsidRPr="00CB7BD3">
        <w:rPr>
          <w:color w:val="231F20"/>
          <w:sz w:val="32"/>
          <w:szCs w:val="32"/>
        </w:rPr>
        <w:t>туберкулинодиагностику</w:t>
      </w:r>
      <w:proofErr w:type="spellEnd"/>
      <w:r w:rsidRPr="00CB7BD3">
        <w:rPr>
          <w:color w:val="231F20"/>
          <w:sz w:val="32"/>
          <w:szCs w:val="32"/>
        </w:rPr>
        <w:t xml:space="preserve"> путем постановки пробы Манту, он вправе </w:t>
      </w:r>
      <w:r w:rsidRPr="00CB7BD3">
        <w:rPr>
          <w:color w:val="231F20"/>
          <w:sz w:val="32"/>
          <w:szCs w:val="32"/>
        </w:rPr>
        <w:lastRenderedPageBreak/>
        <w:t>выбрать любой альтернативный способ диагностики (</w:t>
      </w:r>
      <w:proofErr w:type="spellStart"/>
      <w:r w:rsidRPr="00CB7BD3">
        <w:rPr>
          <w:color w:val="231F20"/>
          <w:sz w:val="32"/>
          <w:szCs w:val="32"/>
        </w:rPr>
        <w:t>Диаскинтест</w:t>
      </w:r>
      <w:proofErr w:type="spellEnd"/>
      <w:r w:rsidRPr="00CB7BD3">
        <w:rPr>
          <w:color w:val="231F20"/>
          <w:sz w:val="32"/>
          <w:szCs w:val="32"/>
        </w:rPr>
        <w:t xml:space="preserve">, Т-СПОТ, </w:t>
      </w:r>
      <w:proofErr w:type="spellStart"/>
      <w:r w:rsidRPr="00CB7BD3">
        <w:rPr>
          <w:color w:val="231F20"/>
          <w:sz w:val="32"/>
          <w:szCs w:val="32"/>
        </w:rPr>
        <w:t>Тубинферон</w:t>
      </w:r>
      <w:proofErr w:type="spellEnd"/>
      <w:r w:rsidRPr="00CB7BD3">
        <w:rPr>
          <w:color w:val="231F20"/>
          <w:sz w:val="32"/>
          <w:szCs w:val="32"/>
        </w:rPr>
        <w:t xml:space="preserve"> и др.), не включенный в Программу государственных гарантий бесплатного оказания гражданам медицинской помощи и проводимый за счет собственных средств граждан.</w:t>
      </w:r>
    </w:p>
    <w:p w:rsidR="00CB7BD3" w:rsidRPr="00CB7BD3" w:rsidRDefault="00CB7BD3" w:rsidP="00CB7BD3">
      <w:pPr>
        <w:pStyle w:val="a3"/>
        <w:shd w:val="clear" w:color="auto" w:fill="FFFFFF"/>
        <w:spacing w:before="0" w:beforeAutospacing="0" w:after="225" w:afterAutospacing="0"/>
        <w:jc w:val="both"/>
        <w:rPr>
          <w:rFonts w:ascii="Arial" w:hAnsi="Arial" w:cs="Arial"/>
          <w:color w:val="231F20"/>
          <w:sz w:val="32"/>
          <w:szCs w:val="32"/>
        </w:rPr>
      </w:pPr>
      <w:r w:rsidRPr="00CB7BD3">
        <w:rPr>
          <w:color w:val="231F20"/>
          <w:sz w:val="32"/>
          <w:szCs w:val="32"/>
        </w:rPr>
        <w:t xml:space="preserve">Дети, </w:t>
      </w:r>
      <w:proofErr w:type="spellStart"/>
      <w:r w:rsidRPr="00CB7BD3">
        <w:rPr>
          <w:color w:val="231F20"/>
          <w:sz w:val="32"/>
          <w:szCs w:val="32"/>
        </w:rPr>
        <w:t>туберкулинодиагностика</w:t>
      </w:r>
      <w:proofErr w:type="spellEnd"/>
      <w:r w:rsidRPr="00CB7BD3">
        <w:rPr>
          <w:color w:val="231F20"/>
          <w:sz w:val="32"/>
          <w:szCs w:val="32"/>
        </w:rPr>
        <w:t xml:space="preserve"> (то есть по смыслу Правил – проба Манту) которым не проводилась, допускаются в детскую организацию при наличии заключения врача-фтизиатра об отсутствии заболевания (п. 5.7 Правил), которое выдается им на основании жалоб пациента, данных осмотра, результатов обследования (вышеуказанных тестов), то есть достаточных объективных данных.</w:t>
      </w:r>
    </w:p>
    <w:p w:rsidR="00CB7BD3" w:rsidRPr="00CB7BD3" w:rsidRDefault="00CB7BD3" w:rsidP="00CB7BD3">
      <w:pPr>
        <w:pStyle w:val="a3"/>
        <w:shd w:val="clear" w:color="auto" w:fill="FFFFFF"/>
        <w:spacing w:before="0" w:beforeAutospacing="0" w:after="225" w:afterAutospacing="0"/>
        <w:jc w:val="both"/>
        <w:rPr>
          <w:rFonts w:ascii="Arial" w:hAnsi="Arial" w:cs="Arial"/>
          <w:color w:val="231F20"/>
          <w:sz w:val="32"/>
          <w:szCs w:val="32"/>
        </w:rPr>
      </w:pPr>
      <w:r w:rsidRPr="00CB7BD3">
        <w:rPr>
          <w:color w:val="231F20"/>
          <w:sz w:val="32"/>
          <w:szCs w:val="32"/>
        </w:rPr>
        <w:t>При отсутствии результатов диагностики или заключения фтизиатра законодательство допускает отказ в приеме ребенка в образовательную организацию.</w:t>
      </w:r>
    </w:p>
    <w:p w:rsidR="00CB7BD3" w:rsidRPr="00CB7BD3" w:rsidRDefault="00CB7BD3" w:rsidP="00CB7BD3">
      <w:pPr>
        <w:pStyle w:val="a3"/>
        <w:shd w:val="clear" w:color="auto" w:fill="FFFFFF"/>
        <w:spacing w:before="0" w:beforeAutospacing="0" w:after="225" w:afterAutospacing="0"/>
        <w:jc w:val="both"/>
        <w:rPr>
          <w:rFonts w:ascii="Arial" w:hAnsi="Arial" w:cs="Arial"/>
          <w:color w:val="231F20"/>
          <w:sz w:val="32"/>
          <w:szCs w:val="32"/>
        </w:rPr>
      </w:pPr>
      <w:r w:rsidRPr="00CB7BD3">
        <w:rPr>
          <w:color w:val="231F20"/>
          <w:sz w:val="32"/>
          <w:szCs w:val="32"/>
        </w:rPr>
        <w:t>Решением Верховного Суда РФ от 17.02.2015 №АКПИ14-1454 пункт 1.3 и абзац 2 пункта 5.7 Санитарно-эпидемиологических правил СП 3.1.2.3114-13 «Профилактика туберкулеза» признаны законными.</w:t>
      </w:r>
    </w:p>
    <w:p w:rsidR="00CB7BD3" w:rsidRPr="00CB7BD3" w:rsidRDefault="00CB7BD3" w:rsidP="00CB7BD3">
      <w:pPr>
        <w:pStyle w:val="a3"/>
        <w:shd w:val="clear" w:color="auto" w:fill="FFFFFF"/>
        <w:spacing w:before="0" w:beforeAutospacing="0" w:after="225" w:afterAutospacing="0"/>
        <w:jc w:val="both"/>
        <w:rPr>
          <w:rFonts w:ascii="Arial" w:hAnsi="Arial" w:cs="Arial"/>
          <w:color w:val="231F20"/>
          <w:sz w:val="32"/>
          <w:szCs w:val="32"/>
        </w:rPr>
      </w:pPr>
      <w:r w:rsidRPr="00CB7BD3">
        <w:rPr>
          <w:color w:val="231F20"/>
          <w:sz w:val="32"/>
          <w:szCs w:val="32"/>
        </w:rPr>
        <w:t>Из системного анализа законодательства и судебной практики следует, что реализация права на отказ от медицинской помощи не должна нарушать прав иных лиц на благоприятную среду обитания, поскольку все граждане равны в своих правах.</w:t>
      </w:r>
    </w:p>
    <w:p w:rsidR="00CB7BD3" w:rsidRPr="00CB7BD3" w:rsidRDefault="00CB7BD3" w:rsidP="00CB7BD3">
      <w:pPr>
        <w:pStyle w:val="a3"/>
        <w:shd w:val="clear" w:color="auto" w:fill="FFFFFF"/>
        <w:spacing w:before="0" w:beforeAutospacing="0" w:after="225" w:afterAutospacing="0"/>
        <w:jc w:val="both"/>
        <w:rPr>
          <w:rFonts w:ascii="Arial" w:hAnsi="Arial" w:cs="Arial"/>
          <w:color w:val="231F20"/>
          <w:sz w:val="32"/>
          <w:szCs w:val="32"/>
        </w:rPr>
      </w:pPr>
      <w:r w:rsidRPr="00CB7BD3">
        <w:rPr>
          <w:color w:val="231F20"/>
          <w:sz w:val="32"/>
          <w:szCs w:val="32"/>
        </w:rPr>
        <w:t xml:space="preserve">Согласно Инструкции по применению туберкулиновых проб, утвержденной Приказом Минздрава России от 21.03.2003 №109, </w:t>
      </w:r>
      <w:proofErr w:type="spellStart"/>
      <w:r w:rsidRPr="00CB7BD3">
        <w:rPr>
          <w:color w:val="231F20"/>
          <w:sz w:val="32"/>
          <w:szCs w:val="32"/>
        </w:rPr>
        <w:t>туберкулинодиагностика</w:t>
      </w:r>
      <w:proofErr w:type="spellEnd"/>
      <w:r w:rsidRPr="00CB7BD3">
        <w:rPr>
          <w:color w:val="231F20"/>
          <w:sz w:val="32"/>
          <w:szCs w:val="32"/>
        </w:rPr>
        <w:t xml:space="preserve"> не является профилактической прививкой. В связи с этим требования Федерального закона от 17.09.1998 №157-ФЗ «Об иммунопрофилактике инфекционных болезней» на проведение </w:t>
      </w:r>
      <w:proofErr w:type="spellStart"/>
      <w:r w:rsidRPr="00CB7BD3">
        <w:rPr>
          <w:color w:val="231F20"/>
          <w:sz w:val="32"/>
          <w:szCs w:val="32"/>
        </w:rPr>
        <w:t>туберкулинодиагностики</w:t>
      </w:r>
      <w:proofErr w:type="spellEnd"/>
      <w:r w:rsidRPr="00CB7BD3">
        <w:rPr>
          <w:color w:val="231F20"/>
          <w:sz w:val="32"/>
          <w:szCs w:val="32"/>
        </w:rPr>
        <w:t xml:space="preserve"> не распространяются.</w:t>
      </w:r>
    </w:p>
    <w:p w:rsidR="00CB7BD3" w:rsidRPr="00CB7BD3" w:rsidRDefault="00CB7BD3" w:rsidP="00CB7BD3">
      <w:pPr>
        <w:pStyle w:val="a3"/>
        <w:shd w:val="clear" w:color="auto" w:fill="FFFFFF"/>
        <w:spacing w:before="0" w:beforeAutospacing="0" w:after="225" w:afterAutospacing="0"/>
        <w:jc w:val="both"/>
        <w:rPr>
          <w:rFonts w:ascii="Arial" w:hAnsi="Arial" w:cs="Arial"/>
          <w:color w:val="231F20"/>
          <w:sz w:val="32"/>
          <w:szCs w:val="32"/>
        </w:rPr>
      </w:pPr>
      <w:r w:rsidRPr="00CB7BD3">
        <w:rPr>
          <w:color w:val="231F20"/>
          <w:sz w:val="32"/>
          <w:szCs w:val="32"/>
        </w:rPr>
        <w:t>В случае отказа от любых форм медицинского вмешательства, связанных с диагностикой социально-значимых заболеваний, влекущих небезопасное нахождение ребенка в коллективе, угрозу распространения заболеваний, Федеральным законом гражданам предоставлено право на образование в форме, не связанной с нахождением в коллективе (например, семейное образование, домашнее обучение).</w:t>
      </w:r>
    </w:p>
    <w:p w:rsidR="008B79B6" w:rsidRDefault="008B79B6"/>
    <w:sectPr w:rsidR="008B79B6" w:rsidSect="00472FE7">
      <w:pgSz w:w="11906" w:h="16838"/>
      <w:pgMar w:top="907" w:right="851"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72FE7"/>
    <w:rsid w:val="00472FE7"/>
    <w:rsid w:val="00564729"/>
    <w:rsid w:val="008B79B6"/>
    <w:rsid w:val="00A34DAB"/>
    <w:rsid w:val="00CB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3ED36-C266-4C74-BFFA-38A2C0C1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9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2FE7"/>
    <w:rPr>
      <w:b/>
      <w:bCs/>
    </w:rPr>
  </w:style>
  <w:style w:type="paragraph" w:styleId="a5">
    <w:name w:val="Balloon Text"/>
    <w:basedOn w:val="a"/>
    <w:link w:val="a6"/>
    <w:uiPriority w:val="99"/>
    <w:semiHidden/>
    <w:unhideWhenUsed/>
    <w:rsid w:val="005647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647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14555">
      <w:bodyDiv w:val="1"/>
      <w:marLeft w:val="0"/>
      <w:marRight w:val="0"/>
      <w:marTop w:val="0"/>
      <w:marBottom w:val="0"/>
      <w:divBdr>
        <w:top w:val="none" w:sz="0" w:space="0" w:color="auto"/>
        <w:left w:val="none" w:sz="0" w:space="0" w:color="auto"/>
        <w:bottom w:val="none" w:sz="0" w:space="0" w:color="auto"/>
        <w:right w:val="none" w:sz="0" w:space="0" w:color="auto"/>
      </w:divBdr>
    </w:div>
    <w:div w:id="14022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1056</Words>
  <Characters>6022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806546</dc:creator>
  <cp:keywords/>
  <dc:description/>
  <cp:lastModifiedBy>RePack by Diakov</cp:lastModifiedBy>
  <cp:revision>5</cp:revision>
  <cp:lastPrinted>2019-09-23T05:29:00Z</cp:lastPrinted>
  <dcterms:created xsi:type="dcterms:W3CDTF">2019-09-22T15:37:00Z</dcterms:created>
  <dcterms:modified xsi:type="dcterms:W3CDTF">2019-09-23T05:30:00Z</dcterms:modified>
</cp:coreProperties>
</file>