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B2" w:rsidRDefault="005C40B2" w:rsidP="005C40B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для родителей на тему: </w:t>
      </w:r>
    </w:p>
    <w:p w:rsidR="005C40B2" w:rsidRDefault="005C40B2" w:rsidP="005C40B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«Фонематический слух – основа правильной речи»</w:t>
      </w:r>
    </w:p>
    <w:p w:rsidR="00960E94" w:rsidRDefault="00960E94" w:rsidP="005C40B2">
      <w:pPr>
        <w:spacing w:after="0" w:line="240" w:lineRule="auto"/>
        <w:contextualSpacing/>
        <w:jc w:val="center"/>
        <w:rPr>
          <w:rFonts w:ascii="Times New Roman" w:hAnsi="Times New Roman" w:cs="Times New Roman"/>
          <w:b/>
          <w:sz w:val="28"/>
          <w:szCs w:val="28"/>
        </w:rPr>
      </w:pPr>
    </w:p>
    <w:p w:rsidR="00960E94" w:rsidRDefault="00960E94" w:rsidP="005C40B2">
      <w:pPr>
        <w:spacing w:after="0" w:line="240" w:lineRule="auto"/>
        <w:contextualSpacing/>
        <w:jc w:val="center"/>
        <w:rPr>
          <w:rFonts w:ascii="Times New Roman" w:hAnsi="Times New Roman" w:cs="Times New Roman"/>
          <w:b/>
          <w:sz w:val="28"/>
          <w:szCs w:val="28"/>
        </w:rPr>
      </w:pPr>
      <w:r>
        <w:rPr>
          <w:noProof/>
          <w:lang w:eastAsia="ru-RU"/>
        </w:rPr>
        <w:drawing>
          <wp:inline distT="0" distB="0" distL="0" distR="0" wp14:anchorId="49E0C447" wp14:editId="2D37A6D9">
            <wp:extent cx="3686175" cy="1585055"/>
            <wp:effectExtent l="0" t="0" r="0" b="0"/>
            <wp:docPr id="1" name="Рисунок 1" descr="https://superlogoped.com/assets/zhurnal/D3Zv0Al_l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erlogoped.com/assets/zhurnal/D3Zv0Al_lD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9657" cy="1586552"/>
                    </a:xfrm>
                    <a:prstGeom prst="rect">
                      <a:avLst/>
                    </a:prstGeom>
                    <a:noFill/>
                    <a:ln>
                      <a:noFill/>
                    </a:ln>
                  </pic:spPr>
                </pic:pic>
              </a:graphicData>
            </a:graphic>
          </wp:inline>
        </w:drawing>
      </w:r>
      <w:bookmarkStart w:id="0" w:name="_GoBack"/>
      <w:bookmarkEnd w:id="0"/>
    </w:p>
    <w:p w:rsidR="005C40B2" w:rsidRPr="00B95C10" w:rsidRDefault="005C40B2" w:rsidP="005C40B2">
      <w:pPr>
        <w:spacing w:after="0" w:line="240" w:lineRule="auto"/>
        <w:contextualSpacing/>
        <w:jc w:val="center"/>
        <w:rPr>
          <w:rFonts w:ascii="Times New Roman" w:hAnsi="Times New Roman" w:cs="Times New Roman"/>
          <w:b/>
          <w:sz w:val="28"/>
          <w:szCs w:val="28"/>
        </w:rPr>
      </w:pPr>
    </w:p>
    <w:p w:rsidR="005C40B2" w:rsidRDefault="005C40B2" w:rsidP="005C40B2">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t>Цель</w:t>
      </w:r>
      <w:r w:rsidRPr="00867084">
        <w:rPr>
          <w:rFonts w:ascii="Times New Roman" w:hAnsi="Times New Roman" w:cs="Times New Roman"/>
          <w:sz w:val="28"/>
          <w:szCs w:val="28"/>
        </w:rPr>
        <w:t xml:space="preserve">: </w:t>
      </w:r>
      <w:r>
        <w:rPr>
          <w:rFonts w:ascii="Times New Roman" w:hAnsi="Times New Roman" w:cs="Times New Roman"/>
          <w:sz w:val="28"/>
          <w:szCs w:val="28"/>
        </w:rPr>
        <w:t>познакомить родителей с принципами и приёмами развития навыков звукового анализа и синтеза.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A93C4F"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w:t>
      </w:r>
      <w:proofErr w:type="spellStart"/>
      <w:r w:rsidRPr="00F64BEE">
        <w:rPr>
          <w:rFonts w:ascii="Times New Roman" w:eastAsia="Times New Roman" w:hAnsi="Times New Roman" w:cs="Times New Roman"/>
          <w:color w:val="000000"/>
          <w:sz w:val="28"/>
          <w:szCs w:val="28"/>
          <w:lang w:eastAsia="ru-RU"/>
        </w:rPr>
        <w:t>несформированности</w:t>
      </w:r>
      <w:proofErr w:type="spellEnd"/>
      <w:r w:rsidRPr="00F64BEE">
        <w:rPr>
          <w:rFonts w:ascii="Times New Roman" w:eastAsia="Times New Roman" w:hAnsi="Times New Roman" w:cs="Times New Roman"/>
          <w:color w:val="000000"/>
          <w:sz w:val="28"/>
          <w:szCs w:val="28"/>
          <w:lang w:eastAsia="ru-RU"/>
        </w:rPr>
        <w:t xml:space="preserve"> </w:t>
      </w:r>
      <w:proofErr w:type="spellStart"/>
      <w:r w:rsidRPr="00F64BEE">
        <w:rPr>
          <w:rFonts w:ascii="Times New Roman" w:eastAsia="Times New Roman" w:hAnsi="Times New Roman" w:cs="Times New Roman"/>
          <w:color w:val="000000"/>
          <w:sz w:val="28"/>
          <w:szCs w:val="28"/>
          <w:lang w:eastAsia="ru-RU"/>
        </w:rPr>
        <w:t>звукоразличения</w:t>
      </w:r>
      <w:proofErr w:type="spellEnd"/>
      <w:r w:rsidRPr="00F64BEE">
        <w:rPr>
          <w:rFonts w:ascii="Times New Roman" w:eastAsia="Times New Roman" w:hAnsi="Times New Roman" w:cs="Times New Roman"/>
          <w:color w:val="000000"/>
          <w:sz w:val="28"/>
          <w:szCs w:val="28"/>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w:t>
      </w:r>
      <w:r w:rsidR="00A93C4F">
        <w:rPr>
          <w:rFonts w:ascii="Times New Roman" w:eastAsia="Times New Roman" w:hAnsi="Times New Roman" w:cs="Times New Roman"/>
          <w:color w:val="000000"/>
          <w:sz w:val="28"/>
          <w:szCs w:val="28"/>
          <w:lang w:eastAsia="ru-RU"/>
        </w:rPr>
        <w:t xml:space="preserve"> </w:t>
      </w:r>
    </w:p>
    <w:p w:rsidR="00A93C4F" w:rsidRDefault="00A93C4F"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A93C4F" w:rsidRPr="00A93C4F" w:rsidRDefault="00A93C4F" w:rsidP="00A93C4F">
      <w:pPr>
        <w:pStyle w:val="a3"/>
        <w:numPr>
          <w:ilvl w:val="0"/>
          <w:numId w:val="1"/>
        </w:num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A93C4F">
        <w:rPr>
          <w:rFonts w:ascii="Times New Roman" w:eastAsia="Times New Roman" w:hAnsi="Times New Roman" w:cs="Times New Roman"/>
          <w:b/>
          <w:color w:val="000000"/>
          <w:sz w:val="28"/>
          <w:szCs w:val="28"/>
          <w:lang w:eastAsia="ru-RU"/>
        </w:rPr>
        <w:t>Игровые приемы развития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ознакомление с миром слов (слова звучат по-разному и пох</w:t>
      </w:r>
      <w:r>
        <w:rPr>
          <w:rFonts w:ascii="Times New Roman" w:eastAsia="Times New Roman" w:hAnsi="Times New Roman" w:cs="Times New Roman"/>
          <w:color w:val="000000"/>
          <w:sz w:val="28"/>
          <w:szCs w:val="28"/>
          <w:lang w:eastAsia="ru-RU"/>
        </w:rPr>
        <w:t>оже, бывают длинные и короткие);</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lastRenderedPageBreak/>
        <w:t xml:space="preserve">умение слышать отдельные звуки в словах, определять первый </w:t>
      </w:r>
      <w:r>
        <w:rPr>
          <w:rFonts w:ascii="Times New Roman" w:eastAsia="Times New Roman" w:hAnsi="Times New Roman" w:cs="Times New Roman"/>
          <w:color w:val="000000"/>
          <w:sz w:val="28"/>
          <w:szCs w:val="28"/>
          <w:lang w:eastAsia="ru-RU"/>
        </w:rPr>
        <w:t>звук;</w:t>
      </w:r>
    </w:p>
    <w:p w:rsidR="00F64BEE" w:rsidRPr="00A93C4F"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различать звуки на с</w:t>
      </w:r>
      <w:r>
        <w:rPr>
          <w:rFonts w:ascii="Times New Roman" w:eastAsia="Times New Roman" w:hAnsi="Times New Roman" w:cs="Times New Roman"/>
          <w:color w:val="000000"/>
          <w:sz w:val="28"/>
          <w:szCs w:val="28"/>
          <w:lang w:eastAsia="ru-RU"/>
        </w:rPr>
        <w:t>лух, твердые и мягкие согласные;</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93C4F">
        <w:rPr>
          <w:rFonts w:ascii="Times New Roman" w:eastAsia="Times New Roman" w:hAnsi="Times New Roman" w:cs="Times New Roman"/>
          <w:color w:val="000000"/>
          <w:sz w:val="28"/>
          <w:szCs w:val="28"/>
          <w:lang w:eastAsia="ru-RU"/>
        </w:rPr>
        <w:t>умение интонационно выделять звуки в слов</w:t>
      </w:r>
      <w:r>
        <w:rPr>
          <w:rFonts w:ascii="Times New Roman" w:eastAsia="Times New Roman" w:hAnsi="Times New Roman" w:cs="Times New Roman"/>
          <w:color w:val="000000"/>
          <w:sz w:val="28"/>
          <w:szCs w:val="28"/>
          <w:lang w:eastAsia="ru-RU"/>
        </w:rPr>
        <w:t>е и произносить их изолированно;</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правильно произносить звуки и слова;</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умения говорить согласно но</w:t>
      </w:r>
      <w:r>
        <w:rPr>
          <w:rFonts w:ascii="Times New Roman" w:eastAsia="Times New Roman" w:hAnsi="Times New Roman" w:cs="Times New Roman"/>
          <w:color w:val="000000"/>
          <w:sz w:val="28"/>
          <w:szCs w:val="28"/>
          <w:lang w:eastAsia="ru-RU"/>
        </w:rPr>
        <w:t>рмам литературного произношения;</w:t>
      </w:r>
    </w:p>
    <w:p w:rsid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формирование выразительности речи — умение пользоваться высотой и силой голоса, темпом и ритмом речи, пауз</w:t>
      </w:r>
      <w:r>
        <w:rPr>
          <w:rFonts w:ascii="Times New Roman" w:eastAsia="Times New Roman" w:hAnsi="Times New Roman" w:cs="Times New Roman"/>
          <w:color w:val="000000"/>
          <w:sz w:val="28"/>
          <w:szCs w:val="28"/>
          <w:lang w:eastAsia="ru-RU"/>
        </w:rPr>
        <w:t>ами, разнообразными интонациями;</w:t>
      </w:r>
    </w:p>
    <w:p w:rsidR="00F64BEE" w:rsidRPr="00906184" w:rsidRDefault="00906184" w:rsidP="00906184">
      <w:pPr>
        <w:pStyle w:val="a3"/>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t>выработка дикции — отчетливое, произношение каждого звука изолированно, в словах, а также во фразовой речи.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w:t>
      </w:r>
      <w:r w:rsidR="00906184">
        <w:rPr>
          <w:rFonts w:ascii="Times New Roman" w:eastAsia="Times New Roman" w:hAnsi="Times New Roman" w:cs="Times New Roman"/>
          <w:b/>
          <w:bCs/>
          <w:i/>
          <w:color w:val="000000"/>
          <w:sz w:val="28"/>
          <w:szCs w:val="28"/>
          <w:lang w:eastAsia="ru-RU"/>
        </w:rPr>
        <w:t xml:space="preserve"> на развитие слухового внимания</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«Отгадай, что звучит»</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«Угадай, что делать»</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«Где позвонили?»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«Угадай, кто сказал».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906184" w:rsidRDefault="00906184" w:rsidP="00906184">
      <w:pPr>
        <w:shd w:val="clear" w:color="auto" w:fill="FFFFFF"/>
        <w:spacing w:after="0" w:line="240" w:lineRule="auto"/>
        <w:contextualSpacing/>
        <w:jc w:val="center"/>
        <w:rPr>
          <w:rFonts w:ascii="Times New Roman" w:eastAsia="Times New Roman" w:hAnsi="Times New Roman" w:cs="Times New Roman"/>
          <w:b/>
          <w:bCs/>
          <w:i/>
          <w:color w:val="000000"/>
          <w:sz w:val="28"/>
          <w:szCs w:val="28"/>
          <w:lang w:eastAsia="ru-RU"/>
        </w:rPr>
      </w:pPr>
    </w:p>
    <w:p w:rsidR="00F64BEE" w:rsidRPr="00F64BEE" w:rsidRDefault="00F64BEE" w:rsidP="00906184">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b/>
          <w:bCs/>
          <w:i/>
          <w:color w:val="000000"/>
          <w:sz w:val="28"/>
          <w:szCs w:val="28"/>
          <w:lang w:eastAsia="ru-RU"/>
        </w:rPr>
        <w:t>Игры на развитие фонематического восприятия:</w:t>
      </w:r>
    </w:p>
    <w:p w:rsidR="00906184"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w:t>
      </w:r>
      <w:proofErr w:type="spellStart"/>
      <w:r w:rsidRPr="00906184">
        <w:rPr>
          <w:rFonts w:ascii="Times New Roman" w:eastAsia="Times New Roman" w:hAnsi="Times New Roman" w:cs="Times New Roman"/>
          <w:i/>
          <w:color w:val="000000"/>
          <w:sz w:val="28"/>
          <w:szCs w:val="28"/>
          <w:lang w:eastAsia="ru-RU"/>
        </w:rPr>
        <w:t>Повторялки</w:t>
      </w:r>
      <w:proofErr w:type="spellEnd"/>
      <w:r w:rsidRPr="00906184">
        <w:rPr>
          <w:rFonts w:ascii="Times New Roman" w:eastAsia="Times New Roman" w:hAnsi="Times New Roman" w:cs="Times New Roman"/>
          <w:i/>
          <w:color w:val="000000"/>
          <w:sz w:val="28"/>
          <w:szCs w:val="28"/>
          <w:lang w:eastAsia="ru-RU"/>
        </w:rPr>
        <w:t>»</w:t>
      </w:r>
    </w:p>
    <w:p w:rsidR="00F64BEE" w:rsidRP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906184">
        <w:rPr>
          <w:rFonts w:ascii="Times New Roman" w:eastAsia="Times New Roman" w:hAnsi="Times New Roman" w:cs="Times New Roman"/>
          <w:color w:val="000000"/>
          <w:sz w:val="28"/>
          <w:szCs w:val="28"/>
          <w:lang w:eastAsia="ru-RU"/>
        </w:rPr>
        <w:lastRenderedPageBreak/>
        <w:t>В</w:t>
      </w:r>
      <w:r w:rsidR="00F64BEE" w:rsidRPr="00F64BEE">
        <w:rPr>
          <w:rFonts w:ascii="Times New Roman" w:eastAsia="Times New Roman" w:hAnsi="Times New Roman" w:cs="Times New Roman"/>
          <w:color w:val="000000"/>
          <w:sz w:val="28"/>
          <w:szCs w:val="28"/>
          <w:lang w:eastAsia="ru-RU"/>
        </w:rPr>
        <w:t>след за взрослым ребенок повторяет сочетания гласных звуков, четко их артикулируя.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906184" w:rsidRPr="00906184" w:rsidTr="00906184">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АУИО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ИАУО</w:t>
            </w:r>
          </w:p>
        </w:tc>
        <w:tc>
          <w:tcPr>
            <w:tcW w:w="3209"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УИОА</w:t>
            </w:r>
          </w:p>
        </w:tc>
      </w:tr>
    </w:tbl>
    <w:p w:rsidR="00F64BEE" w:rsidRPr="00906184"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легко произносимыми согласными звуками.</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906184" w:rsidRPr="00906184" w:rsidTr="00906184">
        <w:trPr>
          <w:jc w:val="center"/>
        </w:trPr>
        <w:tc>
          <w:tcPr>
            <w:tcW w:w="2406"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ТУ—КА—ПО</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ВЫ—КА—ТУ</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ХО—НУ—МЫ</w:t>
            </w:r>
          </w:p>
        </w:tc>
        <w:tc>
          <w:tcPr>
            <w:tcW w:w="2407"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ТУ—БА—ДО</w:t>
            </w:r>
          </w:p>
        </w:tc>
      </w:tr>
    </w:tbl>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4"/>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906184" w:rsidRPr="00906184" w:rsidTr="00906184">
        <w:trPr>
          <w:jc w:val="center"/>
        </w:trPr>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ПА—БО—ПЫ</w:t>
            </w:r>
          </w:p>
        </w:tc>
        <w:tc>
          <w:tcPr>
            <w:tcW w:w="3211"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ГО—КУ—ГА</w:t>
            </w:r>
          </w:p>
        </w:tc>
        <w:tc>
          <w:tcPr>
            <w:tcW w:w="3212" w:type="dxa"/>
            <w:vAlign w:val="center"/>
          </w:tcPr>
          <w:p w:rsidR="00906184" w:rsidRPr="00906184" w:rsidRDefault="00906184" w:rsidP="00906184">
            <w:pPr>
              <w:shd w:val="clear" w:color="auto" w:fill="FFFFFF"/>
              <w:ind w:hanging="1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ТО—ДУ—ТЫ</w:t>
            </w:r>
          </w:p>
        </w:tc>
      </w:tr>
    </w:tbl>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«Шутки – минутки»</w:t>
      </w: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 читаете детям строчки из стихов, намеренно заменяя буквы в словах. Дети находят ошибку в стихотворении и исправляют её.</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Хвост с узорами, сапоги со шторами.</w:t>
            </w:r>
          </w:p>
        </w:tc>
        <w:tc>
          <w:tcPr>
            <w:tcW w:w="4814" w:type="dxa"/>
            <w:vAlign w:val="center"/>
          </w:tcPr>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p w:rsid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Мальчишек радостный народ, Коньками звучно режет мёд.</w:t>
            </w:r>
          </w:p>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p>
        </w:tc>
      </w:tr>
      <w:tr w:rsidR="00906184" w:rsidTr="00906184">
        <w:tc>
          <w:tcPr>
            <w:tcW w:w="4813" w:type="dxa"/>
            <w:vAlign w:val="center"/>
          </w:tcPr>
          <w:p w:rsidR="00906184" w:rsidRPr="00906184" w:rsidRDefault="00906184" w:rsidP="00906184">
            <w:pPr>
              <w:shd w:val="clear" w:color="auto" w:fill="FFFFFF"/>
              <w:ind w:firstLine="34"/>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Тили-бом! Тили-бом! Загорелся кошкин том.</w:t>
            </w:r>
          </w:p>
        </w:tc>
        <w:tc>
          <w:tcPr>
            <w:tcW w:w="4814" w:type="dxa"/>
            <w:vAlign w:val="center"/>
          </w:tcPr>
          <w:p w:rsidR="00906184" w:rsidRPr="00906184" w:rsidRDefault="00906184" w:rsidP="00906184">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Божья коробка, полети на небо, Принеси мне хлеба.</w:t>
            </w:r>
          </w:p>
        </w:tc>
      </w:tr>
    </w:tbl>
    <w:p w:rsidR="00906184" w:rsidRPr="00F64BEE" w:rsidRDefault="00906184"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906184" w:rsidRPr="00906184" w:rsidRDefault="00906184" w:rsidP="00906184">
      <w:pPr>
        <w:shd w:val="clear" w:color="auto" w:fill="FFFFFF"/>
        <w:spacing w:after="0" w:line="240" w:lineRule="auto"/>
        <w:ind w:firstLine="851"/>
        <w:contextualSpacing/>
        <w:jc w:val="both"/>
        <w:rPr>
          <w:rFonts w:ascii="Times New Roman" w:eastAsia="Times New Roman" w:hAnsi="Times New Roman" w:cs="Times New Roman"/>
          <w:i/>
          <w:color w:val="000000"/>
          <w:sz w:val="28"/>
          <w:szCs w:val="28"/>
          <w:lang w:eastAsia="ru-RU"/>
        </w:rPr>
      </w:pPr>
      <w:r w:rsidRPr="00906184">
        <w:rPr>
          <w:rFonts w:ascii="Times New Roman" w:eastAsia="Times New Roman" w:hAnsi="Times New Roman" w:cs="Times New Roman"/>
          <w:i/>
          <w:color w:val="000000"/>
          <w:sz w:val="28"/>
          <w:szCs w:val="28"/>
          <w:lang w:eastAsia="ru-RU"/>
        </w:rPr>
        <w:t>«Путаница»</w:t>
      </w:r>
    </w:p>
    <w:p w:rsidR="00F64BEE" w:rsidRDefault="00F64BEE"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рифмовки и заменяет перепутанные слова.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От конфет остались ... БАНТИКИ.</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Завяжу на платье ... ФАНТИКИ.</w:t>
            </w:r>
          </w:p>
        </w:tc>
      </w:tr>
      <w:tr w:rsidR="009D3097" w:rsidRPr="009D3097" w:rsidTr="009D3097">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Съел я овощной ... ХАЛАТ.</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А потом надел ... САЛАТ.</w:t>
            </w:r>
          </w:p>
        </w:tc>
      </w:tr>
    </w:tbl>
    <w:p w:rsidR="009D3097" w:rsidRPr="00F64BEE" w:rsidRDefault="009D3097" w:rsidP="00906184">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ПОЛЕНО—КОЛЕНО</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УТКА — ДУДКА</w:t>
            </w:r>
          </w:p>
        </w:tc>
      </w:tr>
      <w:tr w:rsidR="009D3097" w:rsidRPr="009D3097" w:rsidTr="009D3097">
        <w:trPr>
          <w:jc w:val="center"/>
        </w:trPr>
        <w:tc>
          <w:tcPr>
            <w:tcW w:w="4813"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БАТОН — ЛИМОН</w:t>
            </w:r>
          </w:p>
        </w:tc>
        <w:tc>
          <w:tcPr>
            <w:tcW w:w="4814" w:type="dxa"/>
            <w:vAlign w:val="center"/>
          </w:tcPr>
          <w:p w:rsidR="009D3097" w:rsidRPr="009D3097" w:rsidRDefault="009D3097" w:rsidP="009D3097">
            <w:pPr>
              <w:shd w:val="clear" w:color="auto" w:fill="FFFFFF"/>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i/>
                <w:color w:val="000000"/>
                <w:sz w:val="28"/>
                <w:szCs w:val="28"/>
                <w:lang w:eastAsia="ru-RU"/>
              </w:rPr>
              <w:t>БУКЕТ—ПАКЕТ</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rsidR="009D3097"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90"/>
      </w:tblGrid>
      <w:tr w:rsidR="009D3097" w:rsidRPr="009D3097" w:rsidTr="009D3097">
        <w:trPr>
          <w:jc w:val="center"/>
        </w:trPr>
        <w:tc>
          <w:tcPr>
            <w:tcW w:w="2835"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Ком—дом—том</w:t>
            </w:r>
          </w:p>
        </w:tc>
        <w:tc>
          <w:tcPr>
            <w:tcW w:w="3402"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Пакет — макет — букет</w:t>
            </w:r>
          </w:p>
        </w:tc>
        <w:tc>
          <w:tcPr>
            <w:tcW w:w="3390" w:type="dxa"/>
          </w:tcPr>
          <w:p w:rsidR="009D3097" w:rsidRPr="009D3097" w:rsidRDefault="009D3097" w:rsidP="009D3097">
            <w:pPr>
              <w:shd w:val="clear" w:color="auto" w:fill="FFFFFF"/>
              <w:contextualSpacing/>
              <w:jc w:val="both"/>
              <w:rPr>
                <w:rFonts w:ascii="Times New Roman" w:eastAsia="Times New Roman" w:hAnsi="Times New Roman" w:cs="Times New Roman"/>
                <w:i/>
                <w:color w:val="000000"/>
                <w:sz w:val="28"/>
                <w:szCs w:val="28"/>
                <w:lang w:eastAsia="ru-RU"/>
              </w:rPr>
            </w:pPr>
            <w:r w:rsidRPr="00F64BEE">
              <w:rPr>
                <w:rFonts w:ascii="Times New Roman" w:eastAsia="Times New Roman" w:hAnsi="Times New Roman" w:cs="Times New Roman"/>
                <w:i/>
                <w:color w:val="000000"/>
                <w:sz w:val="28"/>
                <w:szCs w:val="28"/>
                <w:lang w:eastAsia="ru-RU"/>
              </w:rPr>
              <w:t>Буквы — клюква — тыква</w:t>
            </w:r>
          </w:p>
        </w:tc>
      </w:tr>
    </w:tbl>
    <w:p w:rsidR="009D3097" w:rsidRPr="00F64BEE" w:rsidRDefault="009D3097"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На полянке обезьяны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lastRenderedPageBreak/>
        <w:t>Начинают есть ... (бананы)</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Я для птичек на балкон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Вынес булку и ... (батон)</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И про солнце, и про май</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Распевает ... (попугай)</w:t>
      </w:r>
    </w:p>
    <w:p w:rsidR="009D3097" w:rsidRDefault="009D3097" w:rsidP="009D3097">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p>
    <w:p w:rsidR="00F64BEE" w:rsidRPr="00F64BEE" w:rsidRDefault="00F64BEE" w:rsidP="009D3097">
      <w:pPr>
        <w:shd w:val="clear" w:color="auto" w:fill="FFFFFF"/>
        <w:spacing w:after="0" w:line="240" w:lineRule="auto"/>
        <w:contextualSpacing/>
        <w:jc w:val="center"/>
        <w:rPr>
          <w:rFonts w:ascii="Times New Roman" w:eastAsia="Times New Roman" w:hAnsi="Times New Roman" w:cs="Times New Roman"/>
          <w:i/>
          <w:color w:val="000000"/>
          <w:sz w:val="28"/>
          <w:szCs w:val="28"/>
          <w:lang w:eastAsia="ru-RU"/>
        </w:rPr>
      </w:pPr>
      <w:r w:rsidRPr="009D3097">
        <w:rPr>
          <w:rFonts w:ascii="Times New Roman" w:eastAsia="Times New Roman" w:hAnsi="Times New Roman" w:cs="Times New Roman"/>
          <w:b/>
          <w:bCs/>
          <w:i/>
          <w:color w:val="000000"/>
          <w:sz w:val="28"/>
          <w:szCs w:val="28"/>
          <w:lang w:eastAsia="ru-RU"/>
        </w:rPr>
        <w:t>Игры на развитие фонематического слуха: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«Поймай звук» (определение наличия звука в слове).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«Длинное – короткое»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«Выбери подарок колобку», «Угадай, кому фишку?» (выделение слов с определённым гласным звуком)</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«Определи 1 звук в слове», «Какой последний звук?»</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которое начинается на последний звук слова стол.</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Вспомни название птицы, в котором был бы последний звук слова сыр. (Воробей, грач...)</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Подбери слово, чтобы первый звук был бы к, а последний - 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Предложите ребенку назвать предмет в комнате с заданным звуком. Например: Что заканчивается на "А"; что начитается на "С", в середине слова звук "Т" и т.д.</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Вариант: То же самое задание с картинками из лото или сюжетной картинкой. Можно использовать иллюстрации.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«Отгадай, какой гном принёс картинку?», «Какому гному подарок?», (дифференциация согласных звуков по твёрдости – мягкости)</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rsidR="00F64BEE" w:rsidRPr="00F64BEE" w:rsidRDefault="00F64BEE" w:rsidP="00F64BEE">
      <w:pPr>
        <w:shd w:val="clear" w:color="auto" w:fill="FFFFFF"/>
        <w:spacing w:after="0" w:line="240" w:lineRule="auto"/>
        <w:ind w:firstLine="851"/>
        <w:contextualSpacing/>
        <w:jc w:val="both"/>
        <w:rPr>
          <w:rFonts w:ascii="Times New Roman" w:eastAsia="Times New Roman" w:hAnsi="Times New Roman" w:cs="Times New Roman"/>
          <w:color w:val="000000"/>
          <w:sz w:val="28"/>
          <w:szCs w:val="28"/>
          <w:lang w:eastAsia="ru-RU"/>
        </w:rPr>
      </w:pPr>
      <w:r w:rsidRPr="00F64BEE">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w:t>
      </w:r>
      <w:r w:rsidR="00B401B3">
        <w:rPr>
          <w:rFonts w:ascii="Times New Roman" w:eastAsia="Times New Roman" w:hAnsi="Times New Roman" w:cs="Times New Roman"/>
          <w:color w:val="000000"/>
          <w:sz w:val="28"/>
          <w:szCs w:val="28"/>
          <w:lang w:eastAsia="ru-RU"/>
        </w:rPr>
        <w:t>и</w:t>
      </w:r>
      <w:r w:rsidRPr="00F64BEE">
        <w:rPr>
          <w:rFonts w:ascii="Times New Roman" w:eastAsia="Times New Roman" w:hAnsi="Times New Roman" w:cs="Times New Roman"/>
          <w:color w:val="000000"/>
          <w:sz w:val="28"/>
          <w:szCs w:val="28"/>
          <w:lang w:eastAsia="ru-RU"/>
        </w:rPr>
        <w:t>.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5C40B2" w:rsidRDefault="005C40B2" w:rsidP="005C40B2">
      <w:pPr>
        <w:spacing w:after="0" w:line="240" w:lineRule="auto"/>
        <w:jc w:val="center"/>
        <w:rPr>
          <w:rFonts w:ascii="Times New Roman" w:hAnsi="Times New Roman" w:cs="Times New Roman"/>
          <w:b/>
          <w:sz w:val="28"/>
          <w:szCs w:val="28"/>
        </w:rPr>
      </w:pPr>
    </w:p>
    <w:p w:rsidR="005C40B2" w:rsidRDefault="005C40B2" w:rsidP="005C40B2">
      <w:pPr>
        <w:spacing w:after="0" w:line="240" w:lineRule="auto"/>
        <w:jc w:val="center"/>
        <w:rPr>
          <w:rFonts w:ascii="Times New Roman" w:hAnsi="Times New Roman" w:cs="Times New Roman"/>
          <w:b/>
          <w:sz w:val="28"/>
          <w:szCs w:val="28"/>
        </w:rPr>
      </w:pPr>
    </w:p>
    <w:p w:rsidR="005C40B2" w:rsidRPr="00E50B30" w:rsidRDefault="005C40B2" w:rsidP="005C40B2">
      <w:pPr>
        <w:spacing w:after="0" w:line="240" w:lineRule="auto"/>
        <w:jc w:val="center"/>
        <w:rPr>
          <w:rFonts w:ascii="Times New Roman" w:hAnsi="Times New Roman" w:cs="Times New Roman"/>
          <w:b/>
          <w:sz w:val="28"/>
          <w:szCs w:val="28"/>
        </w:rPr>
      </w:pPr>
      <w:r w:rsidRPr="00E50B30">
        <w:rPr>
          <w:rFonts w:ascii="Times New Roman" w:hAnsi="Times New Roman" w:cs="Times New Roman"/>
          <w:b/>
          <w:sz w:val="28"/>
          <w:szCs w:val="28"/>
        </w:rPr>
        <w:lastRenderedPageBreak/>
        <w:t>Литература</w:t>
      </w:r>
    </w:p>
    <w:p w:rsidR="005C40B2" w:rsidRPr="00306D98"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hAnsi="Times New Roman" w:cs="Times New Roman"/>
          <w:sz w:val="28"/>
          <w:szCs w:val="28"/>
          <w:shd w:val="clear" w:color="auto" w:fill="FFFFFF"/>
        </w:rPr>
        <w:t>Гомзяк</w:t>
      </w:r>
      <w:proofErr w:type="spellEnd"/>
      <w:r w:rsidRPr="00306D98">
        <w:rPr>
          <w:rFonts w:ascii="Times New Roman" w:hAnsi="Times New Roman" w:cs="Times New Roman"/>
          <w:sz w:val="28"/>
          <w:szCs w:val="28"/>
          <w:shd w:val="clear" w:color="auto" w:fill="FFFFFF"/>
        </w:rPr>
        <w:t>: Организация логопедической работы с детьми 5-7лет с ОНР III уровня. – М.: ГНОМ и Д, 2014 - 142 с.</w:t>
      </w:r>
    </w:p>
    <w:p w:rsidR="005C40B2" w:rsidRPr="00982D9A" w:rsidRDefault="005C40B2" w:rsidP="005C40B2">
      <w:pPr>
        <w:pStyle w:val="a3"/>
        <w:numPr>
          <w:ilvl w:val="0"/>
          <w:numId w:val="2"/>
        </w:numPr>
        <w:spacing w:after="0" w:line="240" w:lineRule="auto"/>
        <w:ind w:left="850" w:hanging="425"/>
        <w:jc w:val="both"/>
        <w:rPr>
          <w:rFonts w:ascii="Times New Roman" w:hAnsi="Times New Roman" w:cs="Times New Roman"/>
          <w:sz w:val="28"/>
          <w:szCs w:val="28"/>
          <w:shd w:val="clear" w:color="auto" w:fill="FFFFFF"/>
        </w:rPr>
      </w:pPr>
      <w:proofErr w:type="spellStart"/>
      <w:r w:rsidRPr="00306D98">
        <w:rPr>
          <w:rFonts w:ascii="Times New Roman" w:eastAsia="Times New Roman" w:hAnsi="Times New Roman" w:cs="Times New Roman"/>
          <w:color w:val="000000"/>
          <w:sz w:val="28"/>
          <w:szCs w:val="28"/>
          <w:shd w:val="clear" w:color="auto" w:fill="FFFFFF"/>
          <w:lang w:eastAsia="ru-RU"/>
        </w:rPr>
        <w:t>Нищева</w:t>
      </w:r>
      <w:proofErr w:type="spellEnd"/>
      <w:r w:rsidRPr="00306D98">
        <w:rPr>
          <w:rFonts w:ascii="Times New Roman" w:eastAsia="Times New Roman" w:hAnsi="Times New Roman" w:cs="Times New Roman"/>
          <w:color w:val="000000"/>
          <w:sz w:val="28"/>
          <w:szCs w:val="28"/>
          <w:shd w:val="clear" w:color="auto" w:fill="FFFFFF"/>
          <w:lang w:eastAsia="ru-RU"/>
        </w:rPr>
        <w:t xml:space="preserve">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 – 352 с.</w:t>
      </w:r>
    </w:p>
    <w:p w:rsidR="00907CD5" w:rsidRPr="0050227B" w:rsidRDefault="005C40B2" w:rsidP="005C1287">
      <w:pPr>
        <w:pStyle w:val="a3"/>
        <w:numPr>
          <w:ilvl w:val="0"/>
          <w:numId w:val="2"/>
        </w:numPr>
        <w:spacing w:after="0" w:line="240" w:lineRule="auto"/>
        <w:ind w:left="850" w:hanging="425"/>
        <w:jc w:val="both"/>
      </w:pPr>
      <w:r w:rsidRPr="00B401B3">
        <w:rPr>
          <w:rFonts w:ascii="Times New Roman" w:eastAsia="Times New Roman" w:hAnsi="Times New Roman" w:cs="Times New Roman"/>
          <w:color w:val="000000"/>
          <w:sz w:val="28"/>
          <w:szCs w:val="28"/>
          <w:shd w:val="clear" w:color="auto" w:fill="FFFFFF"/>
          <w:lang w:eastAsia="ru-RU"/>
        </w:rPr>
        <w:t>Филичева Т.Б. Воспитание и обучение детей дошкольного возраста с общим недоразвитием речи. Программно-методические рекомендации. – М.: Дрофа, 2009. – 189 с.</w:t>
      </w:r>
    </w:p>
    <w:p w:rsidR="0050227B" w:rsidRDefault="0050227B" w:rsidP="0050227B">
      <w:pPr>
        <w:pStyle w:val="a3"/>
        <w:spacing w:after="0" w:line="240" w:lineRule="auto"/>
        <w:ind w:left="850"/>
        <w:jc w:val="both"/>
        <w:rPr>
          <w:rFonts w:ascii="Times New Roman" w:eastAsia="Times New Roman" w:hAnsi="Times New Roman" w:cs="Times New Roman"/>
          <w:color w:val="000000"/>
          <w:sz w:val="28"/>
          <w:szCs w:val="28"/>
          <w:shd w:val="clear" w:color="auto" w:fill="FFFFFF"/>
          <w:lang w:eastAsia="ru-RU"/>
        </w:rPr>
      </w:pPr>
    </w:p>
    <w:p w:rsidR="0050227B" w:rsidRDefault="0050227B" w:rsidP="0050227B">
      <w:pPr>
        <w:pStyle w:val="a3"/>
        <w:spacing w:after="0" w:line="240" w:lineRule="auto"/>
        <w:ind w:left="850"/>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Подготовил: учитель-логопед</w:t>
      </w:r>
    </w:p>
    <w:p w:rsidR="0050227B" w:rsidRDefault="0050227B" w:rsidP="0050227B">
      <w:pPr>
        <w:pStyle w:val="a3"/>
        <w:spacing w:after="0" w:line="240" w:lineRule="auto"/>
        <w:ind w:left="850"/>
        <w:jc w:val="right"/>
        <w:rPr>
          <w:rFonts w:ascii="Times New Roman" w:eastAsia="Times New Roman" w:hAnsi="Times New Roman" w:cs="Times New Roman"/>
          <w:color w:val="000000"/>
          <w:sz w:val="28"/>
          <w:szCs w:val="28"/>
          <w:shd w:val="clear" w:color="auto" w:fill="FFFFFF"/>
          <w:lang w:eastAsia="ru-RU"/>
        </w:rPr>
      </w:pPr>
      <w:proofErr w:type="spellStart"/>
      <w:r>
        <w:rPr>
          <w:rFonts w:ascii="Times New Roman" w:eastAsia="Times New Roman" w:hAnsi="Times New Roman" w:cs="Times New Roman"/>
          <w:color w:val="000000"/>
          <w:sz w:val="28"/>
          <w:szCs w:val="28"/>
          <w:shd w:val="clear" w:color="auto" w:fill="FFFFFF"/>
          <w:lang w:eastAsia="ru-RU"/>
        </w:rPr>
        <w:t>Ардимасова</w:t>
      </w:r>
      <w:proofErr w:type="spellEnd"/>
      <w:r>
        <w:rPr>
          <w:rFonts w:ascii="Times New Roman" w:eastAsia="Times New Roman" w:hAnsi="Times New Roman" w:cs="Times New Roman"/>
          <w:color w:val="000000"/>
          <w:sz w:val="28"/>
          <w:szCs w:val="28"/>
          <w:shd w:val="clear" w:color="auto" w:fill="FFFFFF"/>
          <w:lang w:eastAsia="ru-RU"/>
        </w:rPr>
        <w:t xml:space="preserve"> Т.П.</w:t>
      </w:r>
    </w:p>
    <w:p w:rsidR="0050227B" w:rsidRDefault="0050227B" w:rsidP="0050227B">
      <w:pPr>
        <w:pStyle w:val="a3"/>
        <w:spacing w:after="0" w:line="240" w:lineRule="auto"/>
        <w:ind w:left="850"/>
        <w:jc w:val="right"/>
      </w:pPr>
      <w:r>
        <w:rPr>
          <w:rFonts w:ascii="Times New Roman" w:eastAsia="Times New Roman" w:hAnsi="Times New Roman" w:cs="Times New Roman"/>
          <w:color w:val="000000"/>
          <w:sz w:val="28"/>
          <w:szCs w:val="28"/>
          <w:shd w:val="clear" w:color="auto" w:fill="FFFFFF"/>
          <w:lang w:eastAsia="ru-RU"/>
        </w:rPr>
        <w:t>Декабрь 2020</w:t>
      </w:r>
    </w:p>
    <w:sectPr w:rsidR="0050227B" w:rsidSect="005C40B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37E"/>
    <w:multiLevelType w:val="hybridMultilevel"/>
    <w:tmpl w:val="54107134"/>
    <w:lvl w:ilvl="0" w:tplc="2BEAF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07E95"/>
    <w:multiLevelType w:val="hybridMultilevel"/>
    <w:tmpl w:val="5434E0D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5006240"/>
    <w:multiLevelType w:val="hybridMultilevel"/>
    <w:tmpl w:val="67B022E8"/>
    <w:lvl w:ilvl="0" w:tplc="177C523E">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DBA6397"/>
    <w:multiLevelType w:val="hybridMultilevel"/>
    <w:tmpl w:val="C1402F82"/>
    <w:lvl w:ilvl="0" w:tplc="F460B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88058D"/>
    <w:multiLevelType w:val="hybridMultilevel"/>
    <w:tmpl w:val="5B5A0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F"/>
    <w:rsid w:val="004F07AF"/>
    <w:rsid w:val="0050227B"/>
    <w:rsid w:val="005C40B2"/>
    <w:rsid w:val="0067354C"/>
    <w:rsid w:val="0079587A"/>
    <w:rsid w:val="008138FF"/>
    <w:rsid w:val="00906184"/>
    <w:rsid w:val="00907CD5"/>
    <w:rsid w:val="00960E94"/>
    <w:rsid w:val="009D3097"/>
    <w:rsid w:val="00A93C4F"/>
    <w:rsid w:val="00B401B3"/>
    <w:rsid w:val="00F6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0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0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0B2"/>
    <w:pPr>
      <w:ind w:left="720"/>
      <w:contextualSpacing/>
    </w:pPr>
  </w:style>
  <w:style w:type="paragraph" w:customStyle="1" w:styleId="c0">
    <w:name w:val="c0"/>
    <w:basedOn w:val="a"/>
    <w:rsid w:val="005C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C40B2"/>
  </w:style>
  <w:style w:type="character" w:customStyle="1" w:styleId="c1">
    <w:name w:val="c1"/>
    <w:basedOn w:val="a0"/>
    <w:rsid w:val="005C40B2"/>
  </w:style>
  <w:style w:type="character" w:customStyle="1" w:styleId="c7">
    <w:name w:val="c7"/>
    <w:basedOn w:val="a0"/>
    <w:rsid w:val="005C40B2"/>
  </w:style>
  <w:style w:type="character" w:customStyle="1" w:styleId="c11">
    <w:name w:val="c11"/>
    <w:basedOn w:val="a0"/>
    <w:rsid w:val="00F64BEE"/>
  </w:style>
  <w:style w:type="table" w:styleId="a4">
    <w:name w:val="Table Grid"/>
    <w:basedOn w:val="a1"/>
    <w:uiPriority w:val="39"/>
    <w:rsid w:val="0090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0E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0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0902">
      <w:bodyDiv w:val="1"/>
      <w:marLeft w:val="0"/>
      <w:marRight w:val="0"/>
      <w:marTop w:val="0"/>
      <w:marBottom w:val="0"/>
      <w:divBdr>
        <w:top w:val="none" w:sz="0" w:space="0" w:color="auto"/>
        <w:left w:val="none" w:sz="0" w:space="0" w:color="auto"/>
        <w:bottom w:val="none" w:sz="0" w:space="0" w:color="auto"/>
        <w:right w:val="none" w:sz="0" w:space="0" w:color="auto"/>
      </w:divBdr>
    </w:div>
    <w:div w:id="1633557855">
      <w:bodyDiv w:val="1"/>
      <w:marLeft w:val="0"/>
      <w:marRight w:val="0"/>
      <w:marTop w:val="0"/>
      <w:marBottom w:val="0"/>
      <w:divBdr>
        <w:top w:val="none" w:sz="0" w:space="0" w:color="auto"/>
        <w:left w:val="none" w:sz="0" w:space="0" w:color="auto"/>
        <w:bottom w:val="none" w:sz="0" w:space="0" w:color="auto"/>
        <w:right w:val="none" w:sz="0" w:space="0" w:color="auto"/>
      </w:divBdr>
    </w:div>
    <w:div w:id="21384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Челина</cp:lastModifiedBy>
  <cp:revision>12</cp:revision>
  <dcterms:created xsi:type="dcterms:W3CDTF">2018-07-24T17:26:00Z</dcterms:created>
  <dcterms:modified xsi:type="dcterms:W3CDTF">2020-11-23T11:37:00Z</dcterms:modified>
</cp:coreProperties>
</file>