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F5D7" w:themeColor="accent1" w:themeTint="33"/>
  <w:body>
    <w:p w:rsidR="00287DCA" w:rsidRPr="00625267" w:rsidRDefault="00287DCA" w:rsidP="00287DCA">
      <w:pPr>
        <w:pStyle w:val="2"/>
        <w:spacing w:before="120" w:after="120" w:line="240" w:lineRule="auto"/>
        <w:jc w:val="both"/>
        <w:rPr>
          <w:b w:val="0"/>
          <w:i w:val="0"/>
          <w:color w:val="auto"/>
          <w:lang w:val="ru-RU"/>
        </w:rPr>
      </w:pPr>
    </w:p>
    <w:p w:rsidR="00287DCA" w:rsidRPr="00625267" w:rsidRDefault="00287DCA" w:rsidP="00287DCA">
      <w:pPr>
        <w:pStyle w:val="2"/>
        <w:spacing w:before="120" w:after="120" w:line="240" w:lineRule="auto"/>
        <w:jc w:val="both"/>
        <w:rPr>
          <w:b w:val="0"/>
          <w:i w:val="0"/>
          <w:color w:val="auto"/>
          <w:lang w:val="ru-RU"/>
        </w:rPr>
      </w:pPr>
    </w:p>
    <w:p w:rsidR="00287DCA" w:rsidRPr="00625267" w:rsidRDefault="00287DCA" w:rsidP="00287DCA">
      <w:pPr>
        <w:pStyle w:val="2"/>
        <w:spacing w:before="120" w:after="120" w:line="240" w:lineRule="auto"/>
        <w:jc w:val="both"/>
        <w:rPr>
          <w:b w:val="0"/>
          <w:i w:val="0"/>
          <w:color w:val="auto"/>
          <w:lang w:val="ru-RU"/>
        </w:rPr>
      </w:pPr>
    </w:p>
    <w:p w:rsidR="00287DCA" w:rsidRPr="005A0DAE" w:rsidRDefault="005A0DAE" w:rsidP="00287DCA">
      <w:pPr>
        <w:pStyle w:val="2"/>
        <w:jc w:val="center"/>
        <w:rPr>
          <w:rStyle w:val="a3"/>
          <w:b/>
          <w:color w:val="auto"/>
          <w:sz w:val="40"/>
          <w:szCs w:val="40"/>
          <w:lang w:val="ru-RU"/>
        </w:rPr>
      </w:pPr>
      <w:r w:rsidRPr="005A0DAE">
        <w:rPr>
          <w:rStyle w:val="a3"/>
          <w:b/>
          <w:color w:val="auto"/>
          <w:sz w:val="40"/>
          <w:szCs w:val="40"/>
          <w:lang w:val="ru-RU"/>
        </w:rPr>
        <w:t>Веселые упражнения для развития язычка</w:t>
      </w:r>
    </w:p>
    <w:p w:rsidR="005A0DAE" w:rsidRPr="00772741" w:rsidRDefault="005A0DAE" w:rsidP="005A0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подготовила у</w:t>
      </w:r>
      <w:r w:rsidRPr="00772741">
        <w:rPr>
          <w:rFonts w:ascii="Times New Roman" w:hAnsi="Times New Roman" w:cs="Times New Roman"/>
          <w:b/>
          <w:sz w:val="28"/>
          <w:szCs w:val="28"/>
        </w:rPr>
        <w:t xml:space="preserve">читель-логопед:  </w:t>
      </w:r>
      <w:proofErr w:type="spellStart"/>
      <w:r w:rsidRPr="00772741">
        <w:rPr>
          <w:rFonts w:ascii="Times New Roman" w:hAnsi="Times New Roman" w:cs="Times New Roman"/>
          <w:b/>
          <w:sz w:val="28"/>
          <w:szCs w:val="28"/>
        </w:rPr>
        <w:t>Челина</w:t>
      </w:r>
      <w:proofErr w:type="spellEnd"/>
      <w:r w:rsidRPr="00772741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287DCA" w:rsidRPr="00625267" w:rsidRDefault="00287DCA" w:rsidP="00287DCA">
      <w:pPr>
        <w:pStyle w:val="2"/>
        <w:jc w:val="center"/>
        <w:rPr>
          <w:color w:val="auto"/>
          <w:sz w:val="32"/>
          <w:szCs w:val="32"/>
          <w:lang w:val="ru-RU"/>
        </w:rPr>
      </w:pPr>
      <w:r w:rsidRPr="00625267">
        <w:rPr>
          <w:rStyle w:val="a3"/>
          <w:color w:val="auto"/>
          <w:sz w:val="40"/>
          <w:szCs w:val="40"/>
          <w:lang w:val="ru-RU"/>
        </w:rPr>
        <w:br/>
      </w:r>
      <w:r w:rsidRPr="00625267">
        <w:rPr>
          <w:color w:val="auto"/>
          <w:sz w:val="32"/>
          <w:szCs w:val="32"/>
          <w:lang w:val="ru-RU"/>
        </w:rPr>
        <w:t>В дополнение к общепринятым артикуляционным упражнениям предлагаю нетрадиционные упражнения, которые носят игровой характер и вызывают положительные эмоции у детей.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Упражнения с шариком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Диаметр шарика 2-3 см, длина веревки 60 см, веревка продета через сквозное отверстие в шарике и завязана на узел.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1. Двигать шарик по горизонтально натянутой на пальцах обеих рук веревке языком вправо-влево.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2. Двигать шарик по вертикально натянутой веревочке вверх (вниз шарик падает произвольно).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3. Толкать языком шарик вверх-вниз, веревка натянута горизонтально.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4. Язык - "чашечка", цель: поймать шарик в "чашечку".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5. Ловить шарик губами, с силой выталкивать, "выплевывая" его.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6. Поймать шарик губами. Сомкнуть, насколько это можно, губы и покатать шарик от щеки к щеке.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7. Рассказывать скороговорки с шариком во рту, держа руками веревочку.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Примечание. Во время работы взрослый удерживает веревку в руке. Шарик с веревочкой после каждого занятия тщательно промывать теплой водой с детским мылом и просушивать салфеткой. Шарик должен быть строго индивидуальным.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Упражнения с ложкой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1. Чайную ложку зажать в кулак и приставить к углу рта, толкать языком в вогнутую сторону ложки влево и вправо, соответственно поворачивая руку с ложкой.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2. Толкать ложку в вогнутую часть вверх и вниз.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3. То же, но подталкивать ложку в выпуклую часть.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4. Язык - "лопаточка". Похлопывать выпуклой частью чайной ложки по языку.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5. Толчками надавливать краем ложки на расслабленный язык.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lastRenderedPageBreak/>
        <w:t xml:space="preserve">6. </w:t>
      </w:r>
      <w:proofErr w:type="gramStart"/>
      <w:r w:rsidRPr="00625267">
        <w:rPr>
          <w:b w:val="0"/>
          <w:i w:val="0"/>
          <w:color w:val="auto"/>
          <w:sz w:val="28"/>
          <w:szCs w:val="28"/>
          <w:lang w:val="ru-RU"/>
        </w:rPr>
        <w:t>Ложку перед губами, сложенными трубочкой, выпуклой стороной плотно прижать к губам и совершать круговые движения по часовой и против часовой стрелки.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7.</w:t>
      </w:r>
      <w:proofErr w:type="gramEnd"/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 Губы растянуть в улыбку. Выпуклой частью чайной ложки совершать круговые движения вокруг губ по часовой стрелке и против часовой стрелки.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8. Взять по чайной ложечке в правую и левую руку и совершать легкие похлопывающие движения по щекам снизу вверх и сверху вниз.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9. Круговые движения чайными ложками по щекам (от носа к ушам и обратно).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10. Похлопывание чайными ложками по щекам обеими руками одновременно от углов растянутого в улыбке рта к вискам и обратно.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Упражнения для языка с водой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"Не расплескай воду"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1. Язык в форме глубокого "ковша" с небольшим количеством воды (вода может быть заменена соком, чаем, компотом) сильно высунут вперед из широко раскрытого рта. Удерживать 10 - 15 секунд. Повторять 10 - 15 раз.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2. "Язык-ковш" с жидкостью плавно перемещается попеременно в углы рта, удерживая жидкость, не закрывая рта и не оттягиваясь назад в рот. Выполняется 10 раз.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3. "Язык-ковш", наполненный жидкостью, плавно двигается вперед-назад. Рот широко раскрыт. Выполняется 10 - 15 раз.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>Упражнения для губ и языка и челюстей с бинтом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Бинт разового пользования, строго индивидуален, размеры: длина 25-30 см, ширина 4-5 см.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1. Сомкнутые и растянутые в улыбку губы плотно сжимают бинт. Взрослый пытается вытащить бинт, преодолевая сопротивление мышц губ. Выполняется в течение 10 - 15 секунд.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2. Выполняется по аналогии с упражнением 1, но бинт зажимается губами то в левом, то в правом углу рта поочередно. Выполняется 10 раз.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3. Зажатый губами в правом углу рта бинт без помощи рук перемещается в левый угол, затем, наоборот, из левого - </w:t>
      </w:r>
      <w:proofErr w:type="gramStart"/>
      <w:r w:rsidRPr="00625267">
        <w:rPr>
          <w:b w:val="0"/>
          <w:i w:val="0"/>
          <w:color w:val="auto"/>
          <w:sz w:val="28"/>
          <w:szCs w:val="28"/>
          <w:lang w:val="ru-RU"/>
        </w:rPr>
        <w:t>в</w:t>
      </w:r>
      <w:proofErr w:type="gramEnd"/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 правый и т.д. Выполняется 10 раз.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4. В отличие от упражнения 1, бинт закусывается, крепко зажимается не губами, а передними зубами и удерживаются в течение 10-15 секунд, зажим ослабляется на несколько секунд. Зажим - расслабление чередуются 10 - 15 раз.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5. Бинт закусывается и зажимается не резцами, а коренными зубами, </w:t>
      </w:r>
      <w:proofErr w:type="gramStart"/>
      <w:r w:rsidRPr="00625267">
        <w:rPr>
          <w:b w:val="0"/>
          <w:i w:val="0"/>
          <w:color w:val="auto"/>
          <w:sz w:val="28"/>
          <w:szCs w:val="28"/>
          <w:lang w:val="ru-RU"/>
        </w:rPr>
        <w:t>попеременно то</w:t>
      </w:r>
      <w:proofErr w:type="gramEnd"/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 левыми, то правыми. Выполняется 10 раз.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6. Бинт ко всей поверхности верхней губы плотно прижимает язык, поднятый вверх в форме широкого ковша или "лопатки" (блинчика). При этом рот широко раскрыт. Взрослый, как и в упражнении 1, пытается вытащить бинт, преодолевая сопротивление. Удерживать данную позицию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lastRenderedPageBreak/>
        <w:t xml:space="preserve">10-15 секунд. Повторяется до 10 раз.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7. В отличие от упражнения 6, бинт прижимается "языком-ковшом" ("лопаткой", "блинчиком") не ко всей поверхности верхней губы, а то к левому, то к правому углу рта попеременно. Выполняется так же, как упражнения 1, 6.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t xml:space="preserve">8. Бинт крепко прижимается ко всей поверхности нижней губы широким мягким языком в форме "лопатки" ("блинчика"). </w:t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</w:p>
    <w:p w:rsidR="00287DCA" w:rsidRPr="00625267" w:rsidRDefault="00287DCA" w:rsidP="00287DCA">
      <w:pPr>
        <w:pStyle w:val="2"/>
        <w:spacing w:before="120" w:after="120" w:line="240" w:lineRule="auto"/>
        <w:rPr>
          <w:b w:val="0"/>
          <w:i w:val="0"/>
          <w:color w:val="auto"/>
          <w:sz w:val="28"/>
          <w:szCs w:val="28"/>
          <w:lang w:val="ru-RU"/>
        </w:rPr>
      </w:pP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Рекомендуемая тематическая литература, которая будет отличным подспорьем в работе, сделает ваши занятия интереснее, веселее.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1. Е. Краузе "Логопедический массаж и артикуляционная гимнастика. Практическое пособие"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Издательство: Корона-Принт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2. Анищенкова Е. С. "Артикуляционная гимнастика для развития речи дошкольников"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Издательство: АСТ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3. "Тра-ля-ля для язычка. Артикуляционная гимнастика. Для детей 2-4 лет"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Издательство: Карапуз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Год издания: 2003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4. Костыгина В. "Бу-Бу-Бу. Артикуляционная гимнастика (2-4 года)"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Издательство: Карапуз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Год издания: 2007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5. Пожиленко Е. А. "Артикуляционная гимнастика: методические рекомендации по развитию моторики, дыхания и голоса у детей..."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Издательство: Каро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Год издания: 2006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6. Алмазова Е. С. Логопедическая работа по восстановлению голоса у детей. - М, 2005.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7. Микляева Н. В., Полозова О.А., Родинова Ю.Н. Фонетическая и логопедическая ритмика в ДОУ. - М., 2006.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>8. Нетрадиционные упражнения по совершенствованию артикуляционной моторики опубликованны в книг</w:t>
      </w:r>
      <w:proofErr w:type="gramStart"/>
      <w:r w:rsidRPr="00625267">
        <w:rPr>
          <w:b w:val="0"/>
          <w:i w:val="0"/>
          <w:color w:val="auto"/>
          <w:sz w:val="28"/>
          <w:szCs w:val="28"/>
        </w:rPr>
        <w:t>a</w:t>
      </w:r>
      <w:proofErr w:type="gramEnd"/>
      <w:r w:rsidRPr="00625267">
        <w:rPr>
          <w:b w:val="0"/>
          <w:i w:val="0"/>
          <w:color w:val="auto"/>
          <w:sz w:val="28"/>
          <w:szCs w:val="28"/>
          <w:lang w:val="ru-RU"/>
        </w:rPr>
        <w:t>х "Хлоп-топ" и "Хлоп-топ-2".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  <w:t xml:space="preserve">Авторы Коноваленко С. В. и Коноваленко В. В., издательство "Гном". </w:t>
      </w:r>
      <w:r w:rsidRPr="00625267">
        <w:rPr>
          <w:b w:val="0"/>
          <w:i w:val="0"/>
          <w:color w:val="auto"/>
          <w:sz w:val="28"/>
          <w:szCs w:val="28"/>
          <w:lang w:val="ru-RU"/>
        </w:rPr>
        <w:br/>
      </w:r>
    </w:p>
    <w:sectPr w:rsidR="00287DCA" w:rsidRPr="00625267" w:rsidSect="0000264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287DCA"/>
    <w:rsid w:val="00155022"/>
    <w:rsid w:val="001A19C8"/>
    <w:rsid w:val="00287DCA"/>
    <w:rsid w:val="005A0DAE"/>
    <w:rsid w:val="00617748"/>
    <w:rsid w:val="00625267"/>
    <w:rsid w:val="00734CD9"/>
    <w:rsid w:val="00DA2DFD"/>
    <w:rsid w:val="00DA43D8"/>
    <w:rsid w:val="00DA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f,#cff,#cfc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22"/>
  </w:style>
  <w:style w:type="paragraph" w:styleId="2">
    <w:name w:val="heading 2"/>
    <w:basedOn w:val="a"/>
    <w:next w:val="a"/>
    <w:link w:val="20"/>
    <w:uiPriority w:val="9"/>
    <w:unhideWhenUsed/>
    <w:qFormat/>
    <w:rsid w:val="00287DCA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AF0F5A" w:themeColor="accent2" w:themeShade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DCA"/>
    <w:rPr>
      <w:rFonts w:asciiTheme="majorHAnsi" w:eastAsiaTheme="majorEastAsia" w:hAnsiTheme="majorHAnsi" w:cstheme="majorBidi"/>
      <w:b/>
      <w:bCs/>
      <w:i/>
      <w:iCs/>
      <w:color w:val="AF0F5A" w:themeColor="accent2" w:themeShade="BF"/>
      <w:lang w:val="en-US" w:eastAsia="en-US" w:bidi="en-US"/>
    </w:rPr>
  </w:style>
  <w:style w:type="character" w:styleId="a3">
    <w:name w:val="Intense Reference"/>
    <w:basedOn w:val="a0"/>
    <w:uiPriority w:val="32"/>
    <w:qFormat/>
    <w:rsid w:val="00287DCA"/>
    <w:rPr>
      <w:b/>
      <w:bCs/>
      <w:smallCaps/>
      <w:color w:val="EA157A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0BF9-2C7B-41EC-AD67-08170E99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dcterms:created xsi:type="dcterms:W3CDTF">2021-12-12T12:04:00Z</dcterms:created>
  <dcterms:modified xsi:type="dcterms:W3CDTF">2021-12-12T12:46:00Z</dcterms:modified>
</cp:coreProperties>
</file>