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26705" w:rsidRPr="00426705" w:rsidRDefault="00426705" w:rsidP="00426705">
      <w:pPr>
        <w:pStyle w:val="a3"/>
        <w:shd w:val="clear" w:color="auto" w:fill="FDE9D9" w:themeFill="accent6" w:themeFillTint="33"/>
        <w:spacing w:before="0" w:beforeAutospacing="0" w:after="0" w:afterAutospacing="0" w:line="360" w:lineRule="auto"/>
        <w:ind w:right="709" w:firstLine="450"/>
        <w:jc w:val="both"/>
        <w:rPr>
          <w:rFonts w:asciiTheme="majorHAnsi" w:eastAsia="Batang" w:hAnsiTheme="majorHAnsi"/>
          <w:b/>
          <w:sz w:val="32"/>
          <w:szCs w:val="32"/>
        </w:rPr>
      </w:pPr>
      <w:bookmarkStart w:id="0" w:name="_GoBack"/>
      <w:bookmarkEnd w:id="0"/>
      <w:r w:rsidRPr="00071000">
        <w:rPr>
          <w:b/>
          <w:noProof/>
          <w:sz w:val="28"/>
          <w:szCs w:val="28"/>
        </w:rPr>
        <w:drawing>
          <wp:inline distT="0" distB="0" distL="0" distR="0" wp14:anchorId="4CB1F6C7" wp14:editId="6254FDD8">
            <wp:extent cx="1873955" cy="1972142"/>
            <wp:effectExtent l="0" t="0" r="0" b="9525"/>
            <wp:docPr id="4" name="Рисунок 1" descr="C:\Documents and Settings\user\Рабочий стол\ЛОГОПЕД\Картинки\40404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ОГОПЕД\Картинки\40404576[1].jpg"/>
                    <pic:cNvPicPr>
                      <a:picLocks noChangeAspect="1" noChangeArrowheads="1"/>
                    </pic:cNvPicPr>
                  </pic:nvPicPr>
                  <pic:blipFill rotWithShape="1">
                    <a:blip r:embed="rId5"/>
                    <a:srcRect l="10937" t="5822" r="12232" b="11657"/>
                    <a:stretch/>
                  </pic:blipFill>
                  <pic:spPr bwMode="auto">
                    <a:xfrm>
                      <a:off x="0" y="0"/>
                      <a:ext cx="1889639" cy="198864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b/>
          <w:sz w:val="28"/>
          <w:szCs w:val="28"/>
        </w:rPr>
        <w:t xml:space="preserve">    </w:t>
      </w:r>
      <w:r w:rsidRPr="00426705">
        <w:rPr>
          <w:rFonts w:asciiTheme="majorHAnsi" w:eastAsia="Batang" w:hAnsiTheme="majorHAnsi"/>
          <w:b/>
          <w:sz w:val="32"/>
          <w:szCs w:val="32"/>
        </w:rPr>
        <w:lastRenderedPageBreak/>
        <w:t xml:space="preserve">Материал подготовила: </w:t>
      </w:r>
    </w:p>
    <w:p w:rsidR="00426705" w:rsidRPr="00426705" w:rsidRDefault="00426705" w:rsidP="00426705">
      <w:pPr>
        <w:pStyle w:val="a3"/>
        <w:shd w:val="clear" w:color="auto" w:fill="FDE9D9" w:themeFill="accent6" w:themeFillTint="33"/>
        <w:spacing w:before="0" w:beforeAutospacing="0" w:after="0" w:afterAutospacing="0" w:line="360" w:lineRule="auto"/>
        <w:ind w:right="709"/>
        <w:rPr>
          <w:rFonts w:asciiTheme="majorHAnsi" w:eastAsia="Batang" w:hAnsiTheme="majorHAnsi"/>
          <w:b/>
          <w:sz w:val="32"/>
          <w:szCs w:val="32"/>
        </w:rPr>
      </w:pPr>
      <w:r w:rsidRPr="00426705">
        <w:rPr>
          <w:rFonts w:asciiTheme="majorHAnsi" w:eastAsia="Batang" w:hAnsiTheme="majorHAnsi"/>
          <w:b/>
          <w:sz w:val="32"/>
          <w:szCs w:val="32"/>
        </w:rPr>
        <w:t>Учитель-логопед,</w:t>
      </w:r>
    </w:p>
    <w:p w:rsidR="00426705" w:rsidRPr="00426705" w:rsidRDefault="00426705" w:rsidP="00426705">
      <w:pPr>
        <w:pStyle w:val="a3"/>
        <w:shd w:val="clear" w:color="auto" w:fill="FDE9D9" w:themeFill="accent6" w:themeFillTint="33"/>
        <w:spacing w:before="0" w:beforeAutospacing="0" w:after="0" w:afterAutospacing="0" w:line="360" w:lineRule="auto"/>
        <w:ind w:right="709"/>
        <w:rPr>
          <w:rStyle w:val="c3"/>
          <w:b/>
          <w:bCs/>
          <w:i/>
          <w:color w:val="000000"/>
          <w:sz w:val="32"/>
          <w:szCs w:val="32"/>
        </w:rPr>
      </w:pPr>
      <w:proofErr w:type="spellStart"/>
      <w:r w:rsidRPr="00426705">
        <w:rPr>
          <w:rFonts w:asciiTheme="majorHAnsi" w:eastAsia="Batang" w:hAnsiTheme="majorHAnsi"/>
          <w:b/>
          <w:sz w:val="32"/>
          <w:szCs w:val="32"/>
        </w:rPr>
        <w:t>Челина</w:t>
      </w:r>
      <w:proofErr w:type="spellEnd"/>
      <w:r w:rsidRPr="00426705">
        <w:rPr>
          <w:b/>
          <w:sz w:val="32"/>
          <w:szCs w:val="32"/>
        </w:rPr>
        <w:t xml:space="preserve"> Елена Николаевна</w:t>
      </w:r>
    </w:p>
    <w:p w:rsidR="00426705" w:rsidRDefault="00426705" w:rsidP="00426705">
      <w:pPr>
        <w:pStyle w:val="c2"/>
        <w:spacing w:before="0" w:beforeAutospacing="0" w:after="0" w:afterAutospacing="0"/>
        <w:jc w:val="center"/>
        <w:rPr>
          <w:rStyle w:val="c3"/>
          <w:b/>
          <w:bCs/>
          <w:i/>
          <w:color w:val="000000"/>
          <w:sz w:val="32"/>
          <w:szCs w:val="32"/>
        </w:rPr>
        <w:sectPr w:rsidR="00426705" w:rsidSect="00DF17E9">
          <w:pgSz w:w="11906" w:h="16838"/>
          <w:pgMar w:top="720" w:right="720" w:bottom="720" w:left="720" w:header="708" w:footer="708" w:gutter="0"/>
          <w:pgBorders w:offsetFrom="page">
            <w:top w:val="triple" w:sz="4" w:space="24" w:color="984806" w:themeColor="accent6" w:themeShade="80"/>
            <w:left w:val="triple" w:sz="4" w:space="24" w:color="984806" w:themeColor="accent6" w:themeShade="80"/>
            <w:bottom w:val="triple" w:sz="4" w:space="24" w:color="984806" w:themeColor="accent6" w:themeShade="80"/>
            <w:right w:val="triple" w:sz="4" w:space="24" w:color="984806" w:themeColor="accent6" w:themeShade="80"/>
          </w:pgBorders>
          <w:cols w:num="2" w:space="708"/>
          <w:docGrid w:linePitch="360"/>
        </w:sectPr>
      </w:pPr>
    </w:p>
    <w:p w:rsidR="00426705" w:rsidRDefault="00426705" w:rsidP="00426705">
      <w:pPr>
        <w:pStyle w:val="c2"/>
        <w:spacing w:before="0" w:beforeAutospacing="0" w:after="0" w:afterAutospacing="0"/>
        <w:jc w:val="center"/>
        <w:rPr>
          <w:rStyle w:val="c3"/>
          <w:b/>
          <w:bCs/>
          <w:i/>
          <w:color w:val="000000"/>
          <w:sz w:val="32"/>
          <w:szCs w:val="32"/>
        </w:rPr>
      </w:pPr>
    </w:p>
    <w:p w:rsidR="004E128A" w:rsidRDefault="004E128A" w:rsidP="00426705">
      <w:pPr>
        <w:pStyle w:val="c2"/>
        <w:spacing w:before="0" w:beforeAutospacing="0" w:after="0" w:afterAutospacing="0"/>
        <w:jc w:val="center"/>
        <w:rPr>
          <w:rStyle w:val="c3"/>
          <w:b/>
          <w:bCs/>
          <w:i/>
          <w:color w:val="000000"/>
          <w:sz w:val="32"/>
          <w:szCs w:val="32"/>
        </w:rPr>
      </w:pPr>
      <w:r>
        <w:rPr>
          <w:rStyle w:val="c3"/>
          <w:b/>
          <w:bCs/>
          <w:i/>
          <w:color w:val="000000"/>
          <w:sz w:val="32"/>
          <w:szCs w:val="32"/>
        </w:rPr>
        <w:t>Игры и упражнения для развития межполушарного взаимодействия</w:t>
      </w:r>
    </w:p>
    <w:p w:rsidR="004E128A" w:rsidRDefault="004E128A" w:rsidP="00426705">
      <w:pPr>
        <w:pStyle w:val="c2"/>
        <w:spacing w:before="0" w:beforeAutospacing="0" w:after="0" w:afterAutospacing="0"/>
        <w:jc w:val="center"/>
        <w:rPr>
          <w:sz w:val="22"/>
          <w:szCs w:val="22"/>
        </w:rPr>
      </w:pPr>
    </w:p>
    <w:p w:rsidR="004E128A" w:rsidRPr="00426705" w:rsidRDefault="004E128A" w:rsidP="00426705">
      <w:pPr>
        <w:pStyle w:val="c0"/>
        <w:tabs>
          <w:tab w:val="left" w:pos="10466"/>
        </w:tabs>
        <w:spacing w:before="0" w:beforeAutospacing="0" w:after="0" w:afterAutospacing="0"/>
        <w:ind w:right="-24"/>
        <w:jc w:val="both"/>
        <w:rPr>
          <w:b/>
          <w:color w:val="000000"/>
          <w:sz w:val="32"/>
          <w:szCs w:val="32"/>
        </w:rPr>
      </w:pPr>
      <w:r w:rsidRPr="00426705">
        <w:rPr>
          <w:rStyle w:val="c1"/>
          <w:b/>
          <w:color w:val="000000"/>
          <w:sz w:val="32"/>
          <w:szCs w:val="32"/>
        </w:rPr>
        <w:t xml:space="preserve">Межполушарное взаимодействие  является основой развития интеллекта. Недостаточно развитое межполушарное  взаимодействие может быть причиной отставания в развитии в детском возрасте, проблем с интеллектом, вниманием, чтением, поведением и т.д. </w:t>
      </w:r>
      <w:proofErr w:type="gramStart"/>
      <w:r w:rsidRPr="00426705">
        <w:rPr>
          <w:rStyle w:val="c1"/>
          <w:b/>
          <w:color w:val="000000"/>
          <w:sz w:val="32"/>
          <w:szCs w:val="32"/>
        </w:rPr>
        <w:t>Существуют специальные упражнения для улучшения межполушарного взаимодействия позволяют</w:t>
      </w:r>
      <w:proofErr w:type="gramEnd"/>
      <w:r w:rsidRPr="00426705">
        <w:rPr>
          <w:rStyle w:val="c1"/>
          <w:b/>
          <w:color w:val="000000"/>
          <w:sz w:val="32"/>
          <w:szCs w:val="32"/>
        </w:rPr>
        <w:t xml:space="preserve"> создать новые нейронные сети. Основа таких упражнений – синхронное движение обеих рук человека.</w:t>
      </w:r>
    </w:p>
    <w:p w:rsidR="004E128A" w:rsidRPr="00426705" w:rsidRDefault="004E128A" w:rsidP="00426705">
      <w:pPr>
        <w:pStyle w:val="c0"/>
        <w:spacing w:before="0" w:beforeAutospacing="0" w:after="0" w:afterAutospacing="0"/>
        <w:jc w:val="both"/>
        <w:rPr>
          <w:b/>
          <w:i/>
          <w:color w:val="000000"/>
          <w:sz w:val="32"/>
          <w:szCs w:val="32"/>
        </w:rPr>
      </w:pPr>
      <w:r w:rsidRPr="00426705">
        <w:rPr>
          <w:rStyle w:val="c1"/>
          <w:b/>
          <w:i/>
          <w:color w:val="000000"/>
          <w:sz w:val="32"/>
          <w:szCs w:val="32"/>
        </w:rPr>
        <w:t> </w:t>
      </w:r>
    </w:p>
    <w:p w:rsidR="004E128A" w:rsidRPr="00426705" w:rsidRDefault="004E128A" w:rsidP="00426705">
      <w:pPr>
        <w:pStyle w:val="c0"/>
        <w:spacing w:before="0" w:beforeAutospacing="0" w:after="0" w:afterAutospacing="0"/>
        <w:jc w:val="center"/>
        <w:rPr>
          <w:b/>
          <w:i/>
          <w:color w:val="000000"/>
          <w:sz w:val="28"/>
          <w:szCs w:val="28"/>
        </w:rPr>
      </w:pPr>
      <w:r w:rsidRPr="00426705">
        <w:rPr>
          <w:rStyle w:val="c1"/>
          <w:b/>
          <w:i/>
          <w:color w:val="000000"/>
          <w:sz w:val="28"/>
          <w:szCs w:val="28"/>
        </w:rPr>
        <w:t>Упражнения и игры на развитие межполушарного взаимодействия</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      Постучите по столу расслабленной кистью правой, а затем левой руки.</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      Поверните правую руку на ребро, согните пальцы в кулак, выпрямите, положите руку на ладонь. Сделайте то же самое левой рукой.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3.      Звонок. Опираясь на стол ладонями, полусогните руки в локтях. Встряхивайте по очереди кистями.</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4.      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5.      Постучите каждым пальцем правой руки по столу под счет «1,1-2,1-2-3 и т.д.».</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6.      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7.      Раскатывайте на доске небольшой комочек пластилина  по очереди пальцами правой руки, затем левой.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lastRenderedPageBreak/>
        <w:t>8.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9.      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10.  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xml:space="preserve">11.  Вытяните руки перед собой, сгибайте кисти вверх и вниз. Затем вращайте обеими кистями </w:t>
      </w:r>
      <w:proofErr w:type="gramStart"/>
      <w:r w:rsidRPr="00426705">
        <w:rPr>
          <w:rStyle w:val="c1"/>
          <w:color w:val="000000"/>
          <w:sz w:val="28"/>
          <w:szCs w:val="28"/>
        </w:rPr>
        <w:t>по</w:t>
      </w:r>
      <w:proofErr w:type="gramEnd"/>
      <w:r w:rsidRPr="00426705">
        <w:rPr>
          <w:rStyle w:val="c1"/>
          <w:color w:val="000000"/>
          <w:sz w:val="28"/>
          <w:szCs w:val="28"/>
        </w:rPr>
        <w:t xml:space="preserve"> и </w:t>
      </w:r>
      <w:proofErr w:type="gramStart"/>
      <w:r w:rsidRPr="00426705">
        <w:rPr>
          <w:rStyle w:val="c1"/>
          <w:color w:val="000000"/>
          <w:sz w:val="28"/>
          <w:szCs w:val="28"/>
        </w:rPr>
        <w:t>против</w:t>
      </w:r>
      <w:proofErr w:type="gramEnd"/>
      <w:r w:rsidRPr="00426705">
        <w:rPr>
          <w:rStyle w:val="c1"/>
          <w:color w:val="000000"/>
          <w:sz w:val="28"/>
          <w:szCs w:val="28"/>
        </w:rPr>
        <w:t xml:space="preserve"> часовой стрелки (сначала однонаправленно, затем разнонаправленно), сводите и разводите пальцы обеих рук. Попробуйте с движениями рук одновременно широко открывать и закрывать рот.</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12.  Следите глазами по контуру воображаемой фигуры (круг, треугольник, квадрат) или цифры.</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13.  Упражнение в парах: встаньте напротив друг друга, коснитесь ладонями ладоней партнера. Совершайте движения, аналогичные велосипеду.</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14.  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15.  Прижмите ладонь к поверхности стола. Сначала по порядку, а затем хаотично поднимайте пальцы по одному и называйте их.</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16.  Клад. В комнате прячется игрушка или конфета. Найдите ее, ориентируясь на команды ведущего, например: «Сделай два шага вперед, один направо и т.д.».</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17.  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18.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19.  Закройте глаза. Попробуйте опознать небольшой предмет, который дадут вам в руку. Другой рукой нарисуйте его на бумаге (пропишите в воздухе).</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20.  Упражнения в парах: встаньте лицом друг к другу. Один из партнеров выполняет движения руками или ногами, другой должен их зеркально отобразить.</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lastRenderedPageBreak/>
        <w:t>21.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22.  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23.  Положите на стол 10-15 карандашей. Необходимо собрать одной рукой в кулак все  карандаши, беря их по одному. Затем по одному выложить их на стол.</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24.  Горизонтальная восьмерка.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восьмерки. Одновременно с глазами следить за движениями пальцев по траектории горизонтальной восьмерки хорошо выдвинутым изо рта языком.</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xml:space="preserve">25.  Колечко. Поочередно и как можно быстрее перебирать пальцы рук, соединяя в кольцо с большим пальцем плавно и поочередно, последовательно </w:t>
      </w:r>
      <w:proofErr w:type="gramStart"/>
      <w:r w:rsidRPr="00426705">
        <w:rPr>
          <w:rStyle w:val="c1"/>
          <w:color w:val="000000"/>
          <w:sz w:val="28"/>
          <w:szCs w:val="28"/>
        </w:rPr>
        <w:t>указательный</w:t>
      </w:r>
      <w:proofErr w:type="gramEnd"/>
      <w:r w:rsidRPr="00426705">
        <w:rPr>
          <w:rStyle w:val="c1"/>
          <w:color w:val="000000"/>
          <w:sz w:val="28"/>
          <w:szCs w:val="28"/>
        </w:rPr>
        <w:t>,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26.  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xml:space="preserve">27.  Ухо – нос. 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w:t>
      </w:r>
      <w:proofErr w:type="gramStart"/>
      <w:r w:rsidRPr="00426705">
        <w:rPr>
          <w:rStyle w:val="c1"/>
          <w:color w:val="000000"/>
          <w:sz w:val="28"/>
          <w:szCs w:val="28"/>
        </w:rPr>
        <w:t>до</w:t>
      </w:r>
      <w:proofErr w:type="gramEnd"/>
      <w:r w:rsidRPr="00426705">
        <w:rPr>
          <w:rStyle w:val="c1"/>
          <w:color w:val="000000"/>
          <w:sz w:val="28"/>
          <w:szCs w:val="28"/>
        </w:rPr>
        <w:t xml:space="preserve"> наоборот».</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 </w:t>
      </w:r>
    </w:p>
    <w:p w:rsidR="004E128A" w:rsidRPr="00426705" w:rsidRDefault="004E128A" w:rsidP="00426705">
      <w:pPr>
        <w:pStyle w:val="c0"/>
        <w:spacing w:before="0" w:beforeAutospacing="0" w:after="0" w:afterAutospacing="0"/>
        <w:rPr>
          <w:color w:val="000000"/>
          <w:sz w:val="28"/>
          <w:szCs w:val="28"/>
        </w:rPr>
      </w:pPr>
      <w:r w:rsidRPr="00426705">
        <w:rPr>
          <w:rStyle w:val="c1"/>
          <w:color w:val="000000"/>
          <w:sz w:val="28"/>
          <w:szCs w:val="28"/>
        </w:rPr>
        <w:t>28.  Поза Наполеона. Обхватываем себя руками, меняя то правую, то левую руки в верхнем и нижнем поло</w:t>
      </w:r>
      <w:r w:rsidR="00426705">
        <w:rPr>
          <w:rStyle w:val="c1"/>
          <w:color w:val="000000"/>
          <w:sz w:val="28"/>
          <w:szCs w:val="28"/>
        </w:rPr>
        <w:t>жении</w:t>
      </w:r>
    </w:p>
    <w:p w:rsidR="00A72DBB" w:rsidRPr="00426705" w:rsidRDefault="00DF17E9" w:rsidP="00426705">
      <w:pPr>
        <w:rPr>
          <w:sz w:val="28"/>
          <w:szCs w:val="28"/>
        </w:rPr>
      </w:pPr>
    </w:p>
    <w:sectPr w:rsidR="00A72DBB" w:rsidRPr="00426705" w:rsidSect="00DF17E9">
      <w:type w:val="continuous"/>
      <w:pgSz w:w="11906" w:h="16838"/>
      <w:pgMar w:top="720" w:right="720" w:bottom="720" w:left="993" w:header="708" w:footer="708" w:gutter="0"/>
      <w:pgBorders w:offsetFrom="page">
        <w:top w:val="triple" w:sz="4" w:space="24" w:color="984806" w:themeColor="accent6" w:themeShade="80"/>
        <w:left w:val="triple" w:sz="4" w:space="24" w:color="984806" w:themeColor="accent6" w:themeShade="80"/>
        <w:bottom w:val="triple" w:sz="4" w:space="24" w:color="984806" w:themeColor="accent6" w:themeShade="80"/>
        <w:right w:val="triple" w:sz="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0E"/>
    <w:rsid w:val="00426705"/>
    <w:rsid w:val="004E128A"/>
    <w:rsid w:val="005061F2"/>
    <w:rsid w:val="007E6D8B"/>
    <w:rsid w:val="0098340E"/>
    <w:rsid w:val="00DF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4E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4E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128A"/>
  </w:style>
  <w:style w:type="character" w:customStyle="1" w:styleId="c1">
    <w:name w:val="c1"/>
    <w:basedOn w:val="a0"/>
    <w:rsid w:val="004E128A"/>
  </w:style>
  <w:style w:type="paragraph" w:styleId="a4">
    <w:name w:val="Balloon Text"/>
    <w:basedOn w:val="a"/>
    <w:link w:val="a5"/>
    <w:uiPriority w:val="99"/>
    <w:semiHidden/>
    <w:unhideWhenUsed/>
    <w:rsid w:val="004267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70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4E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4E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128A"/>
  </w:style>
  <w:style w:type="character" w:customStyle="1" w:styleId="c1">
    <w:name w:val="c1"/>
    <w:basedOn w:val="a0"/>
    <w:rsid w:val="004E128A"/>
  </w:style>
  <w:style w:type="paragraph" w:styleId="a4">
    <w:name w:val="Balloon Text"/>
    <w:basedOn w:val="a"/>
    <w:link w:val="a5"/>
    <w:uiPriority w:val="99"/>
    <w:semiHidden/>
    <w:unhideWhenUsed/>
    <w:rsid w:val="004267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70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Челина</dc:creator>
  <cp:keywords/>
  <dc:description/>
  <cp:lastModifiedBy>Челина</cp:lastModifiedBy>
  <cp:revision>7</cp:revision>
  <dcterms:created xsi:type="dcterms:W3CDTF">2021-04-14T07:47:00Z</dcterms:created>
  <dcterms:modified xsi:type="dcterms:W3CDTF">2021-04-14T07:57:00Z</dcterms:modified>
</cp:coreProperties>
</file>